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E43975" w:rsidP="00DE0361">
      <w:pPr>
        <w:jc w:val="both"/>
      </w:pPr>
      <w:r>
        <w:t xml:space="preserve">Questa è una analisi particolarmente adatta a coloro che hanno pochi mezzi a disposizione.  </w:t>
      </w:r>
    </w:p>
    <w:p w:rsidR="001F2B11" w:rsidRDefault="001F2B11" w:rsidP="00DE0361">
      <w:pPr>
        <w:jc w:val="both"/>
      </w:pPr>
    </w:p>
    <w:p w:rsidR="00E43975" w:rsidRPr="0000111A" w:rsidRDefault="00E43975" w:rsidP="00DE0361">
      <w:pPr>
        <w:jc w:val="both"/>
        <w:rPr>
          <w:b/>
        </w:rPr>
      </w:pPr>
      <w:r w:rsidRPr="0000111A">
        <w:rPr>
          <w:b/>
        </w:rPr>
        <w:t>Principio del metodo:</w:t>
      </w:r>
    </w:p>
    <w:p w:rsidR="00E43975" w:rsidRDefault="00E43975" w:rsidP="00DE0361">
      <w:pPr>
        <w:jc w:val="both"/>
      </w:pPr>
      <w:r>
        <w:t xml:space="preserve">Si segue una variante della nota reazione di doppio scambio </w:t>
      </w:r>
    </w:p>
    <w:p w:rsidR="00E43975" w:rsidRDefault="00E43975" w:rsidP="00DE0361">
      <w:pPr>
        <w:jc w:val="both"/>
      </w:pPr>
      <w:r>
        <w:t>BaCrO</w:t>
      </w:r>
      <w:r w:rsidRPr="00DE0361">
        <w:rPr>
          <w:vertAlign w:val="subscript"/>
        </w:rPr>
        <w:t>4</w:t>
      </w:r>
      <w:r>
        <w:t xml:space="preserve"> + SO</w:t>
      </w:r>
      <w:r w:rsidRPr="00DE0361">
        <w:rPr>
          <w:vertAlign w:val="subscript"/>
        </w:rPr>
        <w:t>4</w:t>
      </w:r>
      <w:r w:rsidRPr="00DE0361">
        <w:rPr>
          <w:vertAlign w:val="superscript"/>
        </w:rPr>
        <w:t>--</w:t>
      </w:r>
      <w:r>
        <w:t xml:space="preserve"> ===&gt; BaSO</w:t>
      </w:r>
      <w:r w:rsidRPr="00DE0361">
        <w:rPr>
          <w:vertAlign w:val="subscript"/>
        </w:rPr>
        <w:t>4</w:t>
      </w:r>
      <w:r>
        <w:t xml:space="preserve"> + CrO</w:t>
      </w:r>
      <w:r w:rsidRPr="00DE0361">
        <w:rPr>
          <w:vertAlign w:val="subscript"/>
        </w:rPr>
        <w:t>4</w:t>
      </w:r>
      <w:r w:rsidRPr="00DE0361">
        <w:rPr>
          <w:vertAlign w:val="superscript"/>
        </w:rPr>
        <w:t>—</w:t>
      </w:r>
    </w:p>
    <w:p w:rsidR="00E43975" w:rsidRDefault="00E43975" w:rsidP="00DE0361">
      <w:pPr>
        <w:jc w:val="both"/>
      </w:pPr>
      <w:r>
        <w:t xml:space="preserve">La reazione viene condotta a temperature prossime all’ebollizione e a pH di poco superiore a 1. In queste condizioni il bario solfato precipita a grana grossa. Per compensare la seppur piccola solubilità del solfato di Ba e la presenza di sali che potrebbero alterarne la solubilità, si fa aggiunta di una piccola quantità di ioni solfato e si addiziona un eccesso di </w:t>
      </w:r>
      <w:proofErr w:type="spellStart"/>
      <w:r>
        <w:t>NaCl</w:t>
      </w:r>
      <w:proofErr w:type="spellEnd"/>
      <w:r>
        <w:t xml:space="preserve">.   Il cromato di bario che non ha reagito viene eliminato, dopo aver reso alcalina la soluzione, mediante filtrazione. L’eccesso di cromato  può essere determinato direttamente per spettrofotometria o per titolazione. </w:t>
      </w:r>
    </w:p>
    <w:p w:rsidR="00E43975" w:rsidRDefault="00E43975" w:rsidP="00DE0361">
      <w:pPr>
        <w:jc w:val="both"/>
      </w:pPr>
      <w:r>
        <w:t>In modo semplificato, dopo averlo trasformato dapprima nella forma trivalente e poi nel complesso colorato in violetto con EDTA, si effettua un confronto con una scala colorata usando una comparatore visivo.</w:t>
      </w:r>
    </w:p>
    <w:p w:rsidR="00E43975" w:rsidRPr="0000111A" w:rsidRDefault="00E43975" w:rsidP="00DE0361">
      <w:pPr>
        <w:jc w:val="both"/>
        <w:rPr>
          <w:b/>
        </w:rPr>
      </w:pPr>
      <w:r w:rsidRPr="0000111A">
        <w:rPr>
          <w:b/>
        </w:rPr>
        <w:t>Reattivi:</w:t>
      </w:r>
    </w:p>
    <w:p w:rsidR="00E43975" w:rsidRDefault="00E43975" w:rsidP="001F2B11">
      <w:pPr>
        <w:spacing w:after="0"/>
        <w:jc w:val="both"/>
      </w:pPr>
      <w:r>
        <w:t xml:space="preserve">- soluzione di BaCrO4 (5 g del sale puro sciolti in 500 ml di </w:t>
      </w:r>
      <w:proofErr w:type="spellStart"/>
      <w:r>
        <w:t>HCl</w:t>
      </w:r>
      <w:proofErr w:type="spellEnd"/>
      <w:r>
        <w:t xml:space="preserve"> 0,5N)</w:t>
      </w:r>
    </w:p>
    <w:p w:rsidR="00E43975" w:rsidRDefault="00E43975" w:rsidP="001F2B11">
      <w:pPr>
        <w:spacing w:after="0"/>
        <w:jc w:val="both"/>
      </w:pPr>
      <w:r>
        <w:t xml:space="preserve">- soluzione di </w:t>
      </w:r>
      <w:proofErr w:type="spellStart"/>
      <w:r>
        <w:t>NaCl</w:t>
      </w:r>
      <w:proofErr w:type="spellEnd"/>
      <w:r>
        <w:t xml:space="preserve"> al 20%. La soluzione riceve un’aggiunta di 0,1 </w:t>
      </w:r>
      <w:proofErr w:type="spellStart"/>
      <w:r>
        <w:t>mL</w:t>
      </w:r>
      <w:proofErr w:type="spellEnd"/>
      <w:r>
        <w:t xml:space="preserve"> di  </w:t>
      </w:r>
    </w:p>
    <w:p w:rsidR="00E43975" w:rsidRDefault="00E43975" w:rsidP="001F2B11">
      <w:pPr>
        <w:spacing w:after="0"/>
        <w:jc w:val="both"/>
      </w:pPr>
      <w:r>
        <w:t xml:space="preserve">  acido solforico 1N ogni 10 </w:t>
      </w:r>
      <w:proofErr w:type="spellStart"/>
      <w:r>
        <w:t>mL</w:t>
      </w:r>
      <w:proofErr w:type="spellEnd"/>
    </w:p>
    <w:p w:rsidR="00E43975" w:rsidRDefault="00E43975" w:rsidP="001F2B11">
      <w:pPr>
        <w:spacing w:after="0"/>
        <w:jc w:val="both"/>
      </w:pPr>
      <w:r>
        <w:t xml:space="preserve">- sodio acetato </w:t>
      </w:r>
      <w:proofErr w:type="spellStart"/>
      <w:r>
        <w:t>triidrato</w:t>
      </w:r>
      <w:proofErr w:type="spellEnd"/>
    </w:p>
    <w:p w:rsidR="00E43975" w:rsidRDefault="00E43975" w:rsidP="001F2B11">
      <w:pPr>
        <w:spacing w:after="0"/>
        <w:jc w:val="both"/>
      </w:pPr>
      <w:r>
        <w:t xml:space="preserve">- EDTANa2 (CAS </w:t>
      </w:r>
      <w:proofErr w:type="spellStart"/>
      <w:r>
        <w:t>n°</w:t>
      </w:r>
      <w:proofErr w:type="spellEnd"/>
      <w:r>
        <w:t xml:space="preserve"> 139-33-3)</w:t>
      </w:r>
    </w:p>
    <w:p w:rsidR="00E43975" w:rsidRDefault="00E43975" w:rsidP="001F2B11">
      <w:pPr>
        <w:spacing w:after="0"/>
        <w:jc w:val="both"/>
      </w:pPr>
      <w:r>
        <w:t xml:space="preserve">- </w:t>
      </w:r>
      <w:proofErr w:type="spellStart"/>
      <w:r>
        <w:t>HCl</w:t>
      </w:r>
      <w:proofErr w:type="spellEnd"/>
      <w:r>
        <w:t xml:space="preserve"> 35%</w:t>
      </w:r>
    </w:p>
    <w:p w:rsidR="00E43975" w:rsidRDefault="00E43975" w:rsidP="001F2B11">
      <w:pPr>
        <w:spacing w:after="0"/>
        <w:jc w:val="both"/>
      </w:pPr>
      <w:r>
        <w:t>- NH4OH 10%</w:t>
      </w:r>
    </w:p>
    <w:p w:rsidR="00E43975" w:rsidRDefault="00E43975" w:rsidP="001F2B11">
      <w:pPr>
        <w:spacing w:after="0"/>
        <w:jc w:val="both"/>
      </w:pPr>
      <w:r>
        <w:t xml:space="preserve">- acido ascorbico (CAS </w:t>
      </w:r>
      <w:proofErr w:type="spellStart"/>
      <w:r>
        <w:t>n°</w:t>
      </w:r>
      <w:proofErr w:type="spellEnd"/>
      <w:r>
        <w:t xml:space="preserve"> 50-81-7)</w:t>
      </w:r>
    </w:p>
    <w:p w:rsidR="00E43975" w:rsidRDefault="00E43975" w:rsidP="00DE0361">
      <w:pPr>
        <w:jc w:val="both"/>
      </w:pPr>
    </w:p>
    <w:p w:rsidR="00E43975" w:rsidRPr="0000111A" w:rsidRDefault="00E43975" w:rsidP="00DE0361">
      <w:pPr>
        <w:jc w:val="both"/>
        <w:rPr>
          <w:b/>
        </w:rPr>
      </w:pPr>
      <w:r w:rsidRPr="0000111A">
        <w:rPr>
          <w:b/>
        </w:rPr>
        <w:t>Vetreria:</w:t>
      </w:r>
    </w:p>
    <w:p w:rsidR="00E43975" w:rsidRDefault="00E43975" w:rsidP="001F2B11">
      <w:pPr>
        <w:spacing w:after="0"/>
        <w:jc w:val="both"/>
      </w:pPr>
      <w:r>
        <w:t xml:space="preserve">- bagnomaria con acqua bollente (in pratica si può anche usare un </w:t>
      </w:r>
      <w:proofErr w:type="spellStart"/>
      <w:r>
        <w:t>beker</w:t>
      </w:r>
      <w:proofErr w:type="spellEnd"/>
      <w:r>
        <w:t xml:space="preserve">  da 500 </w:t>
      </w:r>
      <w:proofErr w:type="spellStart"/>
      <w:r>
        <w:t>mL</w:t>
      </w:r>
      <w:proofErr w:type="spellEnd"/>
      <w:r>
        <w:t>)</w:t>
      </w:r>
    </w:p>
    <w:p w:rsidR="00CB04A3" w:rsidRDefault="00E43975" w:rsidP="001F2B11">
      <w:pPr>
        <w:spacing w:after="0"/>
        <w:jc w:val="both"/>
      </w:pPr>
      <w:r>
        <w:t xml:space="preserve">- provette in vetro 18X180 circa. Queste provette vengono riempite con  25 g di acqua segnando il livello </w:t>
      </w:r>
      <w:r w:rsidR="00CB04A3">
        <w:t xml:space="preserve"> </w:t>
      </w:r>
    </w:p>
    <w:p w:rsidR="00E43975" w:rsidRDefault="00CB04A3" w:rsidP="001F2B11">
      <w:pPr>
        <w:spacing w:after="0"/>
        <w:jc w:val="both"/>
      </w:pPr>
      <w:r>
        <w:t xml:space="preserve">  </w:t>
      </w:r>
      <w:r w:rsidR="00E43975">
        <w:t>con un pennarello indelebile.</w:t>
      </w:r>
    </w:p>
    <w:p w:rsidR="00E43975" w:rsidRDefault="00E43975" w:rsidP="001F2B11">
      <w:pPr>
        <w:spacing w:after="0"/>
        <w:jc w:val="both"/>
      </w:pPr>
      <w:r>
        <w:t>- tappo in gomma per provetta di cui sopra</w:t>
      </w:r>
    </w:p>
    <w:p w:rsidR="00E43975" w:rsidRDefault="00E43975" w:rsidP="001F2B11">
      <w:pPr>
        <w:spacing w:after="0"/>
        <w:jc w:val="both"/>
      </w:pPr>
      <w:r>
        <w:t xml:space="preserve">- bilancino digitale LCD portata 100 g precisione 0,1 g. </w:t>
      </w:r>
    </w:p>
    <w:p w:rsidR="00E43975" w:rsidRDefault="00E43975" w:rsidP="001F2B11">
      <w:pPr>
        <w:spacing w:after="0"/>
        <w:jc w:val="both"/>
      </w:pPr>
      <w:r>
        <w:t xml:space="preserve">- pipette Pasteur graduate da 3 </w:t>
      </w:r>
      <w:proofErr w:type="spellStart"/>
      <w:r>
        <w:t>mL</w:t>
      </w:r>
      <w:proofErr w:type="spellEnd"/>
    </w:p>
    <w:p w:rsidR="00E43975" w:rsidRDefault="00E43975" w:rsidP="001F2B11">
      <w:pPr>
        <w:spacing w:after="0"/>
        <w:jc w:val="both"/>
      </w:pPr>
      <w:r>
        <w:t xml:space="preserve">- </w:t>
      </w:r>
      <w:proofErr w:type="spellStart"/>
      <w:r>
        <w:t>spatolina</w:t>
      </w:r>
      <w:proofErr w:type="spellEnd"/>
    </w:p>
    <w:p w:rsidR="00E43975" w:rsidRDefault="00E43975" w:rsidP="001F2B11">
      <w:pPr>
        <w:spacing w:after="0"/>
        <w:jc w:val="both"/>
      </w:pPr>
      <w:r>
        <w:t xml:space="preserve">- filtro per quantitativa per precipitati finissimi (per esempio tipo 589/3 diametro 70 della </w:t>
      </w:r>
      <w:proofErr w:type="spellStart"/>
      <w:r>
        <w:t>Whatman</w:t>
      </w:r>
      <w:proofErr w:type="spellEnd"/>
      <w:r>
        <w:t>)</w:t>
      </w:r>
    </w:p>
    <w:p w:rsidR="00E43975" w:rsidRDefault="00E43975" w:rsidP="001F2B11">
      <w:pPr>
        <w:spacing w:after="0"/>
        <w:jc w:val="both"/>
      </w:pPr>
      <w:r>
        <w:t>- imbuto filtrante in vetro per quantitativa adatto per i filtri sopracitati.</w:t>
      </w:r>
    </w:p>
    <w:p w:rsidR="00E43975" w:rsidRDefault="00E43975" w:rsidP="00DE0361">
      <w:pPr>
        <w:jc w:val="both"/>
      </w:pPr>
    </w:p>
    <w:p w:rsidR="001F2B11" w:rsidRDefault="001F2B11" w:rsidP="00DE0361">
      <w:pPr>
        <w:jc w:val="both"/>
      </w:pPr>
    </w:p>
    <w:p w:rsidR="00CB04A3" w:rsidRDefault="00CB04A3" w:rsidP="00DE0361">
      <w:pPr>
        <w:jc w:val="both"/>
      </w:pPr>
    </w:p>
    <w:p w:rsidR="001F2B11" w:rsidRDefault="001F2B11" w:rsidP="00DE0361">
      <w:pPr>
        <w:jc w:val="both"/>
      </w:pPr>
    </w:p>
    <w:p w:rsidR="00E43975" w:rsidRPr="0000111A" w:rsidRDefault="00E43975" w:rsidP="00DE0361">
      <w:pPr>
        <w:jc w:val="both"/>
        <w:rPr>
          <w:b/>
        </w:rPr>
      </w:pPr>
      <w:r w:rsidRPr="0000111A">
        <w:rPr>
          <w:b/>
        </w:rPr>
        <w:lastRenderedPageBreak/>
        <w:t>Procedura:</w:t>
      </w:r>
    </w:p>
    <w:p w:rsidR="00E43975" w:rsidRDefault="00E43975" w:rsidP="00DE0361">
      <w:pPr>
        <w:jc w:val="both"/>
      </w:pPr>
      <w:r>
        <w:t xml:space="preserve">Si introducono in una provetta (con segno a 25 </w:t>
      </w:r>
      <w:proofErr w:type="spellStart"/>
      <w:r>
        <w:t>mL</w:t>
      </w:r>
      <w:proofErr w:type="spellEnd"/>
      <w:r>
        <w:t xml:space="preserve">) 20 ml della soluzione da esaminare. Si aggiungono poi con la pipetta Pasteur, 1,0 ml della soluzione di </w:t>
      </w:r>
      <w:proofErr w:type="spellStart"/>
      <w:r>
        <w:t>NaCl</w:t>
      </w:r>
      <w:proofErr w:type="spellEnd"/>
      <w:r>
        <w:t xml:space="preserve"> e 3,0 ml della soluzione di BaCrO4. Si mescola il contenuto dopo aver tappato la provetta.</w:t>
      </w:r>
    </w:p>
    <w:p w:rsidR="00E43975" w:rsidRDefault="00E43975" w:rsidP="00DE0361">
      <w:pPr>
        <w:jc w:val="both"/>
      </w:pPr>
      <w:r>
        <w:t>La provetta viene messa nel bagnomaria bollente e lì lasciata per esattamente per 10 minuti. Si raffredda rapidamente la provetta in acqua corrente, quindi si aggiunge 1,0 ml di NH4OH 15% mescolando il tutto.</w:t>
      </w:r>
    </w:p>
    <w:p w:rsidR="00E43975" w:rsidRDefault="00E43975" w:rsidP="00DE0361">
      <w:pPr>
        <w:jc w:val="both"/>
      </w:pPr>
      <w:r>
        <w:t>Si filtra la soluzione raccogliendo il filtrato in una seconda provetta.</w:t>
      </w:r>
    </w:p>
    <w:p w:rsidR="00E43975" w:rsidRDefault="00E43975" w:rsidP="00DE0361">
      <w:pPr>
        <w:jc w:val="both"/>
      </w:pPr>
      <w:r>
        <w:t>Fare in modo da raccogliere anche il piccolo volume di liquido che rimane nel gambo del filtro. Portare il volume nella provetta a 25 ml con acqua distillata.</w:t>
      </w:r>
    </w:p>
    <w:p w:rsidR="00E43975" w:rsidRDefault="00E43975" w:rsidP="00DE0361">
      <w:pPr>
        <w:jc w:val="both"/>
      </w:pPr>
      <w:r>
        <w:t xml:space="preserve">A questo punto, per coloro in possesso di un colorimetro, si potrebbe misurare l'assorbanza della soluzione gialla a 435 </w:t>
      </w:r>
      <w:proofErr w:type="spellStart"/>
      <w:r>
        <w:t>nm</w:t>
      </w:r>
      <w:proofErr w:type="spellEnd"/>
      <w:r>
        <w:t xml:space="preserve"> usando </w:t>
      </w:r>
      <w:proofErr w:type="spellStart"/>
      <w:r>
        <w:t>cuvette</w:t>
      </w:r>
      <w:proofErr w:type="spellEnd"/>
      <w:r>
        <w:t xml:space="preserve"> in vetro da 10 mm.</w:t>
      </w:r>
    </w:p>
    <w:p w:rsidR="00E43975" w:rsidRDefault="00E43975" w:rsidP="00DE0361">
      <w:pPr>
        <w:jc w:val="both"/>
      </w:pPr>
      <w:r>
        <w:t>Ecco il grafico  assorbanza-lunghezza d’onda per un contenuto di ione solfato pari a 360 ppm.</w:t>
      </w:r>
    </w:p>
    <w:p w:rsidR="00E43975" w:rsidRDefault="00E43975" w:rsidP="00DE0361">
      <w:pPr>
        <w:jc w:val="both"/>
      </w:pPr>
      <w:r w:rsidRPr="0000111A">
        <w:rPr>
          <w:noProof/>
          <w:lang w:eastAsia="it-IT"/>
        </w:rPr>
        <w:drawing>
          <wp:inline distT="0" distB="0" distL="0" distR="0">
            <wp:extent cx="4076700" cy="2600325"/>
            <wp:effectExtent l="19050" t="0" r="19050" b="0"/>
            <wp:docPr id="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3975" w:rsidRDefault="00E43975" w:rsidP="00DE0361">
      <w:pPr>
        <w:jc w:val="both"/>
      </w:pPr>
    </w:p>
    <w:p w:rsidR="00E43975" w:rsidRDefault="00E43975" w:rsidP="00DE0361">
      <w:pPr>
        <w:jc w:val="both"/>
      </w:pPr>
      <w:r>
        <w:t>Il colore giallo di questa soluzione è tale che mal si presta ad una comparazione visiva.</w:t>
      </w:r>
    </w:p>
    <w:p w:rsidR="00E43975" w:rsidRDefault="00E43975" w:rsidP="00DE0361">
      <w:pPr>
        <w:jc w:val="both"/>
      </w:pPr>
      <w:r>
        <w:t>Occorre quindi trasformare lo ione cromato in un composto le cui variazioni di colore sono meglio percepibili dall’occhio umano. E tutto questo possibilmente senza diluire la soluzione.</w:t>
      </w:r>
    </w:p>
    <w:p w:rsidR="001F2B11" w:rsidRDefault="00E43975" w:rsidP="00DE0361">
      <w:pPr>
        <w:jc w:val="both"/>
      </w:pPr>
      <w:r>
        <w:t xml:space="preserve">Si acidifica perciò  il contenuto della provetta con alcune gocce di </w:t>
      </w:r>
      <w:proofErr w:type="spellStart"/>
      <w:r>
        <w:t>HCl</w:t>
      </w:r>
      <w:proofErr w:type="spellEnd"/>
      <w:r>
        <w:t xml:space="preserve"> fino a pH nettamente acido</w:t>
      </w:r>
      <w:r w:rsidR="00DE0361">
        <w:t xml:space="preserve"> e si aggiungono alcuni piccoli cristalli di acido ascorbico. Si mescola fino a dissoluzione dell’acido ascorbico e si pone la provetta a bagnomaria. Dopo poco tempo avviene la riduzione a cromo trivalente, cosa che si evidenzia dalla scomparsa del colore giallo del cromato. La soluzione risultante diventa quasi incolore. Dopo raffreddamento si aggiunge una punta di spatola di </w:t>
      </w:r>
      <w:proofErr w:type="spellStart"/>
      <w:r w:rsidR="00DE0361">
        <w:t>EDTANa</w:t>
      </w:r>
      <w:proofErr w:type="spellEnd"/>
      <w:r w:rsidR="00DE0361">
        <w:t xml:space="preserve"> e tanto acetato di sodio fino ad ottenere un pH di circa 5. Si rimette la provetta sul bagnomaria bollente per 30 minuti esatti. Il riscaldamento è necessario perché la reazione  di complessazione è molto lenta a temperatura ambiente. </w:t>
      </w:r>
    </w:p>
    <w:p w:rsidR="001F2B11" w:rsidRDefault="001F2B11" w:rsidP="00DE0361">
      <w:pPr>
        <w:jc w:val="both"/>
      </w:pPr>
    </w:p>
    <w:p w:rsidR="001F2B11" w:rsidRDefault="001F2B11" w:rsidP="00DE0361">
      <w:pPr>
        <w:jc w:val="both"/>
      </w:pPr>
    </w:p>
    <w:p w:rsidR="00DE0361" w:rsidRDefault="00DE0361" w:rsidP="00DE0361">
      <w:pPr>
        <w:jc w:val="both"/>
      </w:pPr>
      <w:r>
        <w:t>Si sviluppa una colorazione violetta</w:t>
      </w:r>
    </w:p>
    <w:p w:rsidR="00DE0361" w:rsidRDefault="00DE0361" w:rsidP="00DE0361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3543300" cy="2950148"/>
            <wp:effectExtent l="19050" t="19050" r="19050" b="21652"/>
            <wp:docPr id="4" name="Immagine 1" descr="F:\Cr+++-EDTA 115 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+++-EDTA 115 p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01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B11">
        <w:t xml:space="preserve">    </w:t>
      </w:r>
      <w:r>
        <w:t>Colorazione del complesso Cr</w:t>
      </w:r>
      <w:r w:rsidRPr="00DE0361">
        <w:rPr>
          <w:vertAlign w:val="superscript"/>
        </w:rPr>
        <w:t>+++</w:t>
      </w:r>
      <w:r>
        <w:t>-EDTA</w:t>
      </w:r>
    </w:p>
    <w:p w:rsidR="001F2B11" w:rsidRDefault="00DE0361" w:rsidP="00DE0361">
      <w:pPr>
        <w:jc w:val="both"/>
      </w:pPr>
      <w:r>
        <w:t xml:space="preserve"> </w:t>
      </w:r>
    </w:p>
    <w:p w:rsidR="00E43975" w:rsidRDefault="00DE0361" w:rsidP="00DE0361">
      <w:pPr>
        <w:jc w:val="both"/>
      </w:pPr>
      <w:r>
        <w:t xml:space="preserve">il cui grafico </w:t>
      </w:r>
      <w:proofErr w:type="spellStart"/>
      <w:r>
        <w:t>assorba-lunghezza</w:t>
      </w:r>
      <w:proofErr w:type="spellEnd"/>
      <w:r>
        <w:t xml:space="preserve"> d’onda è il seguente:</w:t>
      </w:r>
    </w:p>
    <w:p w:rsidR="00DE0361" w:rsidRDefault="00DE0361" w:rsidP="00DE0361">
      <w:pPr>
        <w:jc w:val="both"/>
      </w:pPr>
      <w:r w:rsidRPr="00DE0361">
        <w:drawing>
          <wp:inline distT="0" distB="0" distL="0" distR="0">
            <wp:extent cx="5981700" cy="3676650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2B11" w:rsidRDefault="001F2B11">
      <w:r>
        <w:t>A questo punto è possibile, disponendo di una serie di provette di riferimento, eseguire una comparazione e quindi stimare la concentrazione di ioni solfato.</w:t>
      </w:r>
    </w:p>
    <w:p w:rsidR="001F2B11" w:rsidRDefault="001F2B11"/>
    <w:p w:rsidR="001F2B11" w:rsidRDefault="001F2B11"/>
    <w:p w:rsidR="001F2B11" w:rsidRDefault="001F2B11"/>
    <w:p w:rsidR="001F2B11" w:rsidRPr="00CB04A3" w:rsidRDefault="001F2B11">
      <w:pPr>
        <w:rPr>
          <w:b/>
        </w:rPr>
      </w:pPr>
      <w:r w:rsidRPr="00CB04A3">
        <w:rPr>
          <w:b/>
        </w:rPr>
        <w:t>Note:</w:t>
      </w:r>
    </w:p>
    <w:p w:rsidR="001F2B11" w:rsidRDefault="001F2B11">
      <w:r>
        <w:t>La prova in bianco eseguita con 20 ml di acqua distillata è ancora lievemente colorata. Questo tuttavia non crea particolari problemi.</w:t>
      </w:r>
    </w:p>
    <w:p w:rsidR="00F808A3" w:rsidRDefault="001F2B11">
      <w:r>
        <w:t xml:space="preserve">Con questo metodo si può determinare lo ione solfato nel </w:t>
      </w:r>
      <w:proofErr w:type="spellStart"/>
      <w:r>
        <w:t>range</w:t>
      </w:r>
      <w:proofErr w:type="spellEnd"/>
      <w:r>
        <w:t xml:space="preserve"> 10-300 ppm come </w:t>
      </w:r>
      <w:r w:rsidR="00CB04A3">
        <w:t>SO</w:t>
      </w:r>
      <w:r w:rsidR="00CB04A3" w:rsidRPr="00DE0361">
        <w:rPr>
          <w:vertAlign w:val="subscript"/>
        </w:rPr>
        <w:t>4</w:t>
      </w:r>
      <w:r w:rsidR="00CB04A3" w:rsidRPr="00DE0361">
        <w:rPr>
          <w:vertAlign w:val="superscript"/>
        </w:rPr>
        <w:t>--</w:t>
      </w:r>
      <w:r w:rsidR="00CB04A3">
        <w:t>.</w:t>
      </w:r>
    </w:p>
    <w:p w:rsidR="00CB04A3" w:rsidRPr="00CB04A3" w:rsidRDefault="00CB04A3">
      <w:pPr>
        <w:rPr>
          <w:b/>
        </w:rPr>
      </w:pPr>
      <w:r w:rsidRPr="00CB04A3">
        <w:rPr>
          <w:b/>
        </w:rPr>
        <w:t>Interferenze:</w:t>
      </w:r>
    </w:p>
    <w:p w:rsidR="00CB04A3" w:rsidRDefault="00CB04A3" w:rsidP="00CB04A3">
      <w:pPr>
        <w:spacing w:after="0"/>
        <w:jc w:val="both"/>
      </w:pPr>
      <w:r>
        <w:t>Disturbi alla reazione vanno attesi da quelli ioni che determinano sali di bario o cromati difficilmente solubili, ossia fosfato e fluoruri, argento e piombo, così come i riducenti.</w:t>
      </w:r>
    </w:p>
    <w:p w:rsidR="00CB04A3" w:rsidRDefault="00CB04A3" w:rsidP="00CB04A3">
      <w:pPr>
        <w:spacing w:after="0"/>
        <w:jc w:val="both"/>
      </w:pPr>
      <w:r>
        <w:t>Nel modo più semplice i fosfati sono precipitati con miscela magnesiaca procedendo come segue;</w:t>
      </w:r>
    </w:p>
    <w:p w:rsidR="00CB04A3" w:rsidRDefault="00CB04A3" w:rsidP="00CB04A3">
      <w:pPr>
        <w:spacing w:after="0"/>
        <w:jc w:val="both"/>
      </w:pPr>
      <w:r>
        <w:t xml:space="preserve">a 20 ml della soluzione da esaminare si aggiunge 2 ml di miscela magnesiaca (55 g di MgCl2.6H2O + 70 g di ammonio cloruro + 250 ml di NH4OH al 10 % portando poi a 1000 ml) e poi si porta a 25 </w:t>
      </w:r>
      <w:proofErr w:type="spellStart"/>
      <w:r>
        <w:t>mL</w:t>
      </w:r>
      <w:proofErr w:type="spellEnd"/>
      <w:r>
        <w:t>.</w:t>
      </w:r>
    </w:p>
    <w:p w:rsidR="00CB04A3" w:rsidRDefault="00CB04A3" w:rsidP="00CB04A3">
      <w:pPr>
        <w:spacing w:after="0"/>
        <w:jc w:val="both"/>
      </w:pPr>
      <w:r>
        <w:t xml:space="preserve"> Il precipitato viene filtrato o centrifugato e per la determinazione se ne  prelevano  20 ml. In questo caso occorrerà moltiplicare il risultato finale per 5/4.</w:t>
      </w:r>
    </w:p>
    <w:p w:rsidR="00CB04A3" w:rsidRDefault="00CB04A3" w:rsidP="00CB04A3">
      <w:pPr>
        <w:spacing w:after="0"/>
        <w:jc w:val="both"/>
      </w:pPr>
      <w:r>
        <w:t>I cationi presenti possono essere rimossi mediante resina cationica fortemente acida e questo aumenta notevolmente la precisione del metodo.</w:t>
      </w:r>
    </w:p>
    <w:p w:rsidR="00CB04A3" w:rsidRDefault="00CB04A3"/>
    <w:p w:rsidR="00CB04A3" w:rsidRDefault="00CB04A3"/>
    <w:sectPr w:rsidR="00CB04A3" w:rsidSect="001F2B1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3975"/>
    <w:rsid w:val="001F2B11"/>
    <w:rsid w:val="008B388B"/>
    <w:rsid w:val="00CB04A3"/>
    <w:rsid w:val="00DE0361"/>
    <w:rsid w:val="00E43975"/>
    <w:rsid w:val="00F8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9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3%20ml%20acido%20solf%200,02N%20con%20cromati%20144%20ppm%20SO4--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r+++-EDTA%20con%20360%20ppm%20SO4--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layout/>
    </c:title>
    <c:plotArea>
      <c:layout>
        <c:manualLayout>
          <c:layoutTarget val="inner"/>
          <c:xMode val="edge"/>
          <c:yMode val="edge"/>
          <c:x val="6.7046105962418431E-2"/>
          <c:y val="6.070822292798142E-2"/>
          <c:w val="0.90699519197268486"/>
          <c:h val="0.85001058638553262"/>
        </c:manualLayout>
      </c:layout>
      <c:lineChart>
        <c:grouping val="standard"/>
        <c:ser>
          <c:idx val="1"/>
          <c:order val="0"/>
          <c:tx>
            <c:strRef>
              <c:f>'3 ml acido solf 0,02N con croma'!$C$4</c:f>
              <c:strCache>
                <c:ptCount val="1"/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'3 ml acido solf 0,02N con croma'!$A$5:$A$105</c:f>
              <c:numCache>
                <c:formatCode>General</c:formatCode>
                <c:ptCount val="101"/>
                <c:pt idx="0">
                  <c:v>400</c:v>
                </c:pt>
                <c:pt idx="1">
                  <c:v>401</c:v>
                </c:pt>
                <c:pt idx="2">
                  <c:v>402</c:v>
                </c:pt>
                <c:pt idx="3">
                  <c:v>403</c:v>
                </c:pt>
                <c:pt idx="4">
                  <c:v>404</c:v>
                </c:pt>
                <c:pt idx="5">
                  <c:v>405</c:v>
                </c:pt>
                <c:pt idx="6">
                  <c:v>406</c:v>
                </c:pt>
                <c:pt idx="7">
                  <c:v>407</c:v>
                </c:pt>
                <c:pt idx="8">
                  <c:v>408</c:v>
                </c:pt>
                <c:pt idx="9">
                  <c:v>409</c:v>
                </c:pt>
                <c:pt idx="10">
                  <c:v>410</c:v>
                </c:pt>
                <c:pt idx="11">
                  <c:v>411</c:v>
                </c:pt>
                <c:pt idx="12">
                  <c:v>412</c:v>
                </c:pt>
                <c:pt idx="13">
                  <c:v>413</c:v>
                </c:pt>
                <c:pt idx="14">
                  <c:v>414</c:v>
                </c:pt>
                <c:pt idx="15">
                  <c:v>415</c:v>
                </c:pt>
                <c:pt idx="16">
                  <c:v>416</c:v>
                </c:pt>
                <c:pt idx="17">
                  <c:v>417</c:v>
                </c:pt>
                <c:pt idx="18">
                  <c:v>418</c:v>
                </c:pt>
                <c:pt idx="19">
                  <c:v>419</c:v>
                </c:pt>
                <c:pt idx="20">
                  <c:v>420</c:v>
                </c:pt>
                <c:pt idx="21">
                  <c:v>421</c:v>
                </c:pt>
                <c:pt idx="22">
                  <c:v>422</c:v>
                </c:pt>
                <c:pt idx="23">
                  <c:v>423</c:v>
                </c:pt>
                <c:pt idx="24">
                  <c:v>424</c:v>
                </c:pt>
                <c:pt idx="25">
                  <c:v>425</c:v>
                </c:pt>
                <c:pt idx="26">
                  <c:v>426</c:v>
                </c:pt>
                <c:pt idx="27">
                  <c:v>427</c:v>
                </c:pt>
                <c:pt idx="28">
                  <c:v>428</c:v>
                </c:pt>
                <c:pt idx="29">
                  <c:v>429</c:v>
                </c:pt>
                <c:pt idx="30">
                  <c:v>430</c:v>
                </c:pt>
                <c:pt idx="31">
                  <c:v>431</c:v>
                </c:pt>
                <c:pt idx="32">
                  <c:v>432</c:v>
                </c:pt>
                <c:pt idx="33">
                  <c:v>433</c:v>
                </c:pt>
                <c:pt idx="34">
                  <c:v>434</c:v>
                </c:pt>
                <c:pt idx="35">
                  <c:v>435</c:v>
                </c:pt>
                <c:pt idx="36">
                  <c:v>436</c:v>
                </c:pt>
                <c:pt idx="37">
                  <c:v>437</c:v>
                </c:pt>
                <c:pt idx="38">
                  <c:v>438</c:v>
                </c:pt>
                <c:pt idx="39">
                  <c:v>439</c:v>
                </c:pt>
                <c:pt idx="40">
                  <c:v>440</c:v>
                </c:pt>
                <c:pt idx="41">
                  <c:v>441</c:v>
                </c:pt>
                <c:pt idx="42">
                  <c:v>442</c:v>
                </c:pt>
                <c:pt idx="43">
                  <c:v>443</c:v>
                </c:pt>
                <c:pt idx="44">
                  <c:v>444</c:v>
                </c:pt>
                <c:pt idx="45">
                  <c:v>445</c:v>
                </c:pt>
                <c:pt idx="46">
                  <c:v>446</c:v>
                </c:pt>
                <c:pt idx="47">
                  <c:v>447</c:v>
                </c:pt>
                <c:pt idx="48">
                  <c:v>448</c:v>
                </c:pt>
                <c:pt idx="49">
                  <c:v>449</c:v>
                </c:pt>
                <c:pt idx="50">
                  <c:v>450</c:v>
                </c:pt>
                <c:pt idx="51">
                  <c:v>451</c:v>
                </c:pt>
                <c:pt idx="52">
                  <c:v>452</c:v>
                </c:pt>
                <c:pt idx="53">
                  <c:v>453</c:v>
                </c:pt>
                <c:pt idx="54">
                  <c:v>454</c:v>
                </c:pt>
                <c:pt idx="55">
                  <c:v>455</c:v>
                </c:pt>
                <c:pt idx="56">
                  <c:v>456</c:v>
                </c:pt>
                <c:pt idx="57">
                  <c:v>457</c:v>
                </c:pt>
                <c:pt idx="58">
                  <c:v>458</c:v>
                </c:pt>
                <c:pt idx="59">
                  <c:v>459</c:v>
                </c:pt>
                <c:pt idx="60">
                  <c:v>460</c:v>
                </c:pt>
                <c:pt idx="61">
                  <c:v>461</c:v>
                </c:pt>
                <c:pt idx="62">
                  <c:v>462</c:v>
                </c:pt>
                <c:pt idx="63">
                  <c:v>463</c:v>
                </c:pt>
                <c:pt idx="64">
                  <c:v>464</c:v>
                </c:pt>
                <c:pt idx="65">
                  <c:v>465</c:v>
                </c:pt>
                <c:pt idx="66">
                  <c:v>466</c:v>
                </c:pt>
                <c:pt idx="67">
                  <c:v>467</c:v>
                </c:pt>
                <c:pt idx="68">
                  <c:v>468</c:v>
                </c:pt>
                <c:pt idx="69">
                  <c:v>469</c:v>
                </c:pt>
                <c:pt idx="70">
                  <c:v>470</c:v>
                </c:pt>
                <c:pt idx="71">
                  <c:v>471</c:v>
                </c:pt>
                <c:pt idx="72">
                  <c:v>472</c:v>
                </c:pt>
                <c:pt idx="73">
                  <c:v>473</c:v>
                </c:pt>
                <c:pt idx="74">
                  <c:v>474</c:v>
                </c:pt>
                <c:pt idx="75">
                  <c:v>475</c:v>
                </c:pt>
                <c:pt idx="76">
                  <c:v>476</c:v>
                </c:pt>
                <c:pt idx="77">
                  <c:v>477</c:v>
                </c:pt>
                <c:pt idx="78">
                  <c:v>478</c:v>
                </c:pt>
                <c:pt idx="79">
                  <c:v>479</c:v>
                </c:pt>
                <c:pt idx="80">
                  <c:v>480</c:v>
                </c:pt>
                <c:pt idx="81">
                  <c:v>481</c:v>
                </c:pt>
                <c:pt idx="82">
                  <c:v>482</c:v>
                </c:pt>
                <c:pt idx="83">
                  <c:v>483</c:v>
                </c:pt>
                <c:pt idx="84">
                  <c:v>484</c:v>
                </c:pt>
                <c:pt idx="85">
                  <c:v>485</c:v>
                </c:pt>
                <c:pt idx="86">
                  <c:v>486</c:v>
                </c:pt>
                <c:pt idx="87">
                  <c:v>487</c:v>
                </c:pt>
                <c:pt idx="88">
                  <c:v>488</c:v>
                </c:pt>
                <c:pt idx="89">
                  <c:v>489</c:v>
                </c:pt>
                <c:pt idx="90">
                  <c:v>490</c:v>
                </c:pt>
                <c:pt idx="91">
                  <c:v>491</c:v>
                </c:pt>
                <c:pt idx="92">
                  <c:v>492</c:v>
                </c:pt>
                <c:pt idx="93">
                  <c:v>493</c:v>
                </c:pt>
                <c:pt idx="94">
                  <c:v>494</c:v>
                </c:pt>
                <c:pt idx="95">
                  <c:v>495</c:v>
                </c:pt>
                <c:pt idx="96">
                  <c:v>496</c:v>
                </c:pt>
                <c:pt idx="97">
                  <c:v>497</c:v>
                </c:pt>
                <c:pt idx="98">
                  <c:v>498</c:v>
                </c:pt>
                <c:pt idx="99">
                  <c:v>499</c:v>
                </c:pt>
                <c:pt idx="100">
                  <c:v>500</c:v>
                </c:pt>
              </c:numCache>
            </c:numRef>
          </c:cat>
          <c:val>
            <c:numRef>
              <c:f>'3 ml acido solf 0,02N con croma'!$C$5:$C$105</c:f>
              <c:numCache>
                <c:formatCode>General</c:formatCode>
                <c:ptCount val="101"/>
                <c:pt idx="0">
                  <c:v>2.7669999999999999</c:v>
                </c:pt>
                <c:pt idx="1">
                  <c:v>2.8329999999999997</c:v>
                </c:pt>
                <c:pt idx="2">
                  <c:v>2.7709999999999999</c:v>
                </c:pt>
                <c:pt idx="3">
                  <c:v>2.8169999999999997</c:v>
                </c:pt>
                <c:pt idx="4">
                  <c:v>2.8479999999999999</c:v>
                </c:pt>
                <c:pt idx="5">
                  <c:v>2.782</c:v>
                </c:pt>
                <c:pt idx="6">
                  <c:v>2.6339999999999999</c:v>
                </c:pt>
                <c:pt idx="7">
                  <c:v>2.5649999999999999</c:v>
                </c:pt>
                <c:pt idx="8">
                  <c:v>2.4630000000000001</c:v>
                </c:pt>
                <c:pt idx="9">
                  <c:v>2.3549999999999995</c:v>
                </c:pt>
                <c:pt idx="10">
                  <c:v>2.23</c:v>
                </c:pt>
                <c:pt idx="11">
                  <c:v>2.1280000000000001</c:v>
                </c:pt>
                <c:pt idx="12">
                  <c:v>2.0179999999999998</c:v>
                </c:pt>
                <c:pt idx="13">
                  <c:v>1.9289999999999998</c:v>
                </c:pt>
                <c:pt idx="14">
                  <c:v>1.849</c:v>
                </c:pt>
                <c:pt idx="15">
                  <c:v>1.7769999999999999</c:v>
                </c:pt>
                <c:pt idx="16">
                  <c:v>1.7100000000000002</c:v>
                </c:pt>
                <c:pt idx="17">
                  <c:v>1.6419999999999997</c:v>
                </c:pt>
                <c:pt idx="18">
                  <c:v>1.583</c:v>
                </c:pt>
                <c:pt idx="19">
                  <c:v>1.5249999999999997</c:v>
                </c:pt>
                <c:pt idx="20">
                  <c:v>1.47</c:v>
                </c:pt>
                <c:pt idx="21">
                  <c:v>1.4219999999999995</c:v>
                </c:pt>
                <c:pt idx="22">
                  <c:v>1.37</c:v>
                </c:pt>
                <c:pt idx="23">
                  <c:v>1.3220000000000001</c:v>
                </c:pt>
                <c:pt idx="24">
                  <c:v>1.274</c:v>
                </c:pt>
                <c:pt idx="25">
                  <c:v>1.2289999999999999</c:v>
                </c:pt>
                <c:pt idx="26">
                  <c:v>1.1879999999999997</c:v>
                </c:pt>
                <c:pt idx="27">
                  <c:v>1.147</c:v>
                </c:pt>
                <c:pt idx="28">
                  <c:v>1.105</c:v>
                </c:pt>
                <c:pt idx="29">
                  <c:v>1.0649999999999997</c:v>
                </c:pt>
                <c:pt idx="30">
                  <c:v>1.0249999999999997</c:v>
                </c:pt>
                <c:pt idx="31">
                  <c:v>0.98299999999999998</c:v>
                </c:pt>
                <c:pt idx="32">
                  <c:v>0.94899999999999995</c:v>
                </c:pt>
                <c:pt idx="33">
                  <c:v>0.90900000000000003</c:v>
                </c:pt>
                <c:pt idx="34">
                  <c:v>0.87500000000000011</c:v>
                </c:pt>
                <c:pt idx="35">
                  <c:v>0.83800000000000008</c:v>
                </c:pt>
                <c:pt idx="36">
                  <c:v>0.80500000000000005</c:v>
                </c:pt>
                <c:pt idx="37">
                  <c:v>0.76900000000000013</c:v>
                </c:pt>
                <c:pt idx="38">
                  <c:v>0.7380000000000001</c:v>
                </c:pt>
                <c:pt idx="39">
                  <c:v>0.70300000000000007</c:v>
                </c:pt>
                <c:pt idx="40">
                  <c:v>0.67300000000000015</c:v>
                </c:pt>
                <c:pt idx="41">
                  <c:v>0.64100000000000013</c:v>
                </c:pt>
                <c:pt idx="42">
                  <c:v>0.6110000000000001</c:v>
                </c:pt>
                <c:pt idx="43">
                  <c:v>0.57900000000000007</c:v>
                </c:pt>
                <c:pt idx="44">
                  <c:v>0.55300000000000005</c:v>
                </c:pt>
                <c:pt idx="45">
                  <c:v>0.52200000000000002</c:v>
                </c:pt>
                <c:pt idx="46">
                  <c:v>0.49900000000000005</c:v>
                </c:pt>
                <c:pt idx="47">
                  <c:v>0.47200000000000003</c:v>
                </c:pt>
                <c:pt idx="48">
                  <c:v>0.44800000000000006</c:v>
                </c:pt>
                <c:pt idx="49">
                  <c:v>0.4210000000000001</c:v>
                </c:pt>
                <c:pt idx="50">
                  <c:v>0.39900000000000008</c:v>
                </c:pt>
                <c:pt idx="51">
                  <c:v>0.37600000000000006</c:v>
                </c:pt>
                <c:pt idx="52">
                  <c:v>0.35600000000000004</c:v>
                </c:pt>
                <c:pt idx="53">
                  <c:v>0.33500000000000008</c:v>
                </c:pt>
                <c:pt idx="54">
                  <c:v>0.31500000000000006</c:v>
                </c:pt>
                <c:pt idx="55">
                  <c:v>0.29400000000000004</c:v>
                </c:pt>
                <c:pt idx="56">
                  <c:v>0.27700000000000002</c:v>
                </c:pt>
                <c:pt idx="57">
                  <c:v>0.25900000000000001</c:v>
                </c:pt>
                <c:pt idx="58">
                  <c:v>0.24500000000000002</c:v>
                </c:pt>
                <c:pt idx="59">
                  <c:v>0.22900000000000004</c:v>
                </c:pt>
                <c:pt idx="60">
                  <c:v>0.21400000000000002</c:v>
                </c:pt>
                <c:pt idx="61">
                  <c:v>0.2</c:v>
                </c:pt>
                <c:pt idx="62">
                  <c:v>0.18800000000000003</c:v>
                </c:pt>
                <c:pt idx="63">
                  <c:v>0.17400000000000002</c:v>
                </c:pt>
                <c:pt idx="64">
                  <c:v>0.16300000000000003</c:v>
                </c:pt>
                <c:pt idx="65">
                  <c:v>0.15100000000000002</c:v>
                </c:pt>
                <c:pt idx="66">
                  <c:v>0.14100000000000001</c:v>
                </c:pt>
                <c:pt idx="67">
                  <c:v>0.13100000000000001</c:v>
                </c:pt>
                <c:pt idx="68">
                  <c:v>0.12200000000000001</c:v>
                </c:pt>
                <c:pt idx="69">
                  <c:v>0.11200000000000002</c:v>
                </c:pt>
                <c:pt idx="70">
                  <c:v>0.10500000000000001</c:v>
                </c:pt>
                <c:pt idx="71">
                  <c:v>9.7000000000000017E-2</c:v>
                </c:pt>
                <c:pt idx="72">
                  <c:v>9.1000000000000025E-2</c:v>
                </c:pt>
                <c:pt idx="73">
                  <c:v>8.3000000000000018E-2</c:v>
                </c:pt>
                <c:pt idx="74">
                  <c:v>7.8000000000000014E-2</c:v>
                </c:pt>
                <c:pt idx="75">
                  <c:v>7.1000000000000008E-2</c:v>
                </c:pt>
                <c:pt idx="76">
                  <c:v>6.7000000000000018E-2</c:v>
                </c:pt>
                <c:pt idx="77">
                  <c:v>6.2000000000000013E-2</c:v>
                </c:pt>
                <c:pt idx="78">
                  <c:v>5.6000000000000008E-2</c:v>
                </c:pt>
                <c:pt idx="79">
                  <c:v>5.2000000000000005E-2</c:v>
                </c:pt>
                <c:pt idx="80">
                  <c:v>4.8000000000000008E-2</c:v>
                </c:pt>
                <c:pt idx="81">
                  <c:v>4.5000000000000012E-2</c:v>
                </c:pt>
                <c:pt idx="82">
                  <c:v>4.1000000000000002E-2</c:v>
                </c:pt>
                <c:pt idx="83">
                  <c:v>3.7000000000000005E-2</c:v>
                </c:pt>
                <c:pt idx="84">
                  <c:v>3.6000000000000004E-2</c:v>
                </c:pt>
                <c:pt idx="85">
                  <c:v>3.2000000000000008E-2</c:v>
                </c:pt>
                <c:pt idx="86">
                  <c:v>3.0000000000000006E-2</c:v>
                </c:pt>
                <c:pt idx="87">
                  <c:v>2.7000000000000007E-2</c:v>
                </c:pt>
                <c:pt idx="88">
                  <c:v>2.5000000000000005E-2</c:v>
                </c:pt>
                <c:pt idx="89">
                  <c:v>2.2000000000000002E-2</c:v>
                </c:pt>
                <c:pt idx="90">
                  <c:v>2.2000000000000002E-2</c:v>
                </c:pt>
                <c:pt idx="91">
                  <c:v>2.0000000000000004E-2</c:v>
                </c:pt>
                <c:pt idx="92">
                  <c:v>1.9000000000000003E-2</c:v>
                </c:pt>
                <c:pt idx="93">
                  <c:v>1.7000000000000005E-2</c:v>
                </c:pt>
                <c:pt idx="94">
                  <c:v>1.4999999999999998E-2</c:v>
                </c:pt>
                <c:pt idx="95">
                  <c:v>1.4999999999999998E-2</c:v>
                </c:pt>
                <c:pt idx="96">
                  <c:v>1.4000000000000002E-2</c:v>
                </c:pt>
                <c:pt idx="97">
                  <c:v>1.2999999999999998E-2</c:v>
                </c:pt>
                <c:pt idx="98">
                  <c:v>1.2999999999999998E-2</c:v>
                </c:pt>
                <c:pt idx="99">
                  <c:v>1.0999999999999999E-2</c:v>
                </c:pt>
                <c:pt idx="100">
                  <c:v>1.0999999999999999E-2</c:v>
                </c:pt>
              </c:numCache>
            </c:numRef>
          </c:val>
        </c:ser>
        <c:marker val="1"/>
        <c:axId val="58956416"/>
        <c:axId val="58960512"/>
      </c:lineChart>
      <c:catAx>
        <c:axId val="58956416"/>
        <c:scaling>
          <c:orientation val="minMax"/>
        </c:scaling>
        <c:axPos val="b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tickLblPos val="nextTo"/>
        <c:crossAx val="58960512"/>
        <c:crosses val="autoZero"/>
        <c:auto val="1"/>
        <c:lblAlgn val="ctr"/>
        <c:lblOffset val="100"/>
        <c:tickLblSkip val="10"/>
        <c:tickMarkSkip val="5"/>
      </c:catAx>
      <c:valAx>
        <c:axId val="58960512"/>
        <c:scaling>
          <c:orientation val="minMax"/>
          <c:max val="2"/>
        </c:scaling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tickLblPos val="nextTo"/>
        <c:crossAx val="58956416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layout/>
    </c:title>
    <c:plotArea>
      <c:layout>
        <c:manualLayout>
          <c:layoutTarget val="inner"/>
          <c:xMode val="edge"/>
          <c:yMode val="edge"/>
          <c:x val="7.8919072615923014E-2"/>
          <c:y val="6.0544254884806088E-2"/>
          <c:w val="0.89052537182852143"/>
          <c:h val="0.80956401283172941"/>
        </c:manualLayout>
      </c:layout>
      <c:lineChart>
        <c:grouping val="standard"/>
        <c:ser>
          <c:idx val="0"/>
          <c:order val="0"/>
          <c:tx>
            <c:strRef>
              <c:f>'Cr+++-EDTA con 360 ppm SO4--'!$B$9</c:f>
              <c:strCache>
                <c:ptCount val="1"/>
              </c:strCache>
            </c:strRef>
          </c:tx>
          <c:spPr>
            <a:ln>
              <a:solidFill>
                <a:srgbClr val="C6605E"/>
              </a:solidFill>
            </a:ln>
          </c:spPr>
          <c:marker>
            <c:symbol val="none"/>
          </c:marker>
          <c:cat>
            <c:numRef>
              <c:f>'Cr+++-EDTA con 360 ppm SO4--'!$A$10:$A$310</c:f>
              <c:numCache>
                <c:formatCode>General</c:formatCode>
                <c:ptCount val="301"/>
                <c:pt idx="0">
                  <c:v>400</c:v>
                </c:pt>
                <c:pt idx="1">
                  <c:v>401</c:v>
                </c:pt>
                <c:pt idx="2">
                  <c:v>402</c:v>
                </c:pt>
                <c:pt idx="3">
                  <c:v>403</c:v>
                </c:pt>
                <c:pt idx="4">
                  <c:v>404</c:v>
                </c:pt>
                <c:pt idx="5">
                  <c:v>405</c:v>
                </c:pt>
                <c:pt idx="6">
                  <c:v>406</c:v>
                </c:pt>
                <c:pt idx="7">
                  <c:v>407</c:v>
                </c:pt>
                <c:pt idx="8">
                  <c:v>408</c:v>
                </c:pt>
                <c:pt idx="9">
                  <c:v>409</c:v>
                </c:pt>
                <c:pt idx="10">
                  <c:v>410</c:v>
                </c:pt>
                <c:pt idx="11">
                  <c:v>411</c:v>
                </c:pt>
                <c:pt idx="12">
                  <c:v>412</c:v>
                </c:pt>
                <c:pt idx="13">
                  <c:v>413</c:v>
                </c:pt>
                <c:pt idx="14">
                  <c:v>414</c:v>
                </c:pt>
                <c:pt idx="15">
                  <c:v>415</c:v>
                </c:pt>
                <c:pt idx="16">
                  <c:v>416</c:v>
                </c:pt>
                <c:pt idx="17">
                  <c:v>417</c:v>
                </c:pt>
                <c:pt idx="18">
                  <c:v>418</c:v>
                </c:pt>
                <c:pt idx="19">
                  <c:v>419</c:v>
                </c:pt>
                <c:pt idx="20">
                  <c:v>420</c:v>
                </c:pt>
                <c:pt idx="21">
                  <c:v>421</c:v>
                </c:pt>
                <c:pt idx="22">
                  <c:v>422</c:v>
                </c:pt>
                <c:pt idx="23">
                  <c:v>423</c:v>
                </c:pt>
                <c:pt idx="24">
                  <c:v>424</c:v>
                </c:pt>
                <c:pt idx="25">
                  <c:v>425</c:v>
                </c:pt>
                <c:pt idx="26">
                  <c:v>426</c:v>
                </c:pt>
                <c:pt idx="27">
                  <c:v>427</c:v>
                </c:pt>
                <c:pt idx="28">
                  <c:v>428</c:v>
                </c:pt>
                <c:pt idx="29">
                  <c:v>429</c:v>
                </c:pt>
                <c:pt idx="30">
                  <c:v>430</c:v>
                </c:pt>
                <c:pt idx="31">
                  <c:v>431</c:v>
                </c:pt>
                <c:pt idx="32">
                  <c:v>432</c:v>
                </c:pt>
                <c:pt idx="33">
                  <c:v>433</c:v>
                </c:pt>
                <c:pt idx="34">
                  <c:v>434</c:v>
                </c:pt>
                <c:pt idx="35">
                  <c:v>435</c:v>
                </c:pt>
                <c:pt idx="36">
                  <c:v>436</c:v>
                </c:pt>
                <c:pt idx="37">
                  <c:v>437</c:v>
                </c:pt>
                <c:pt idx="38">
                  <c:v>438</c:v>
                </c:pt>
                <c:pt idx="39">
                  <c:v>439</c:v>
                </c:pt>
                <c:pt idx="40">
                  <c:v>440</c:v>
                </c:pt>
                <c:pt idx="41">
                  <c:v>441</c:v>
                </c:pt>
                <c:pt idx="42">
                  <c:v>442</c:v>
                </c:pt>
                <c:pt idx="43">
                  <c:v>443</c:v>
                </c:pt>
                <c:pt idx="44">
                  <c:v>444</c:v>
                </c:pt>
                <c:pt idx="45">
                  <c:v>445</c:v>
                </c:pt>
                <c:pt idx="46">
                  <c:v>446</c:v>
                </c:pt>
                <c:pt idx="47">
                  <c:v>447</c:v>
                </c:pt>
                <c:pt idx="48">
                  <c:v>448</c:v>
                </c:pt>
                <c:pt idx="49">
                  <c:v>449</c:v>
                </c:pt>
                <c:pt idx="50">
                  <c:v>450</c:v>
                </c:pt>
                <c:pt idx="51">
                  <c:v>451</c:v>
                </c:pt>
                <c:pt idx="52">
                  <c:v>452</c:v>
                </c:pt>
                <c:pt idx="53">
                  <c:v>453</c:v>
                </c:pt>
                <c:pt idx="54">
                  <c:v>454</c:v>
                </c:pt>
                <c:pt idx="55">
                  <c:v>455</c:v>
                </c:pt>
                <c:pt idx="56">
                  <c:v>456</c:v>
                </c:pt>
                <c:pt idx="57">
                  <c:v>457</c:v>
                </c:pt>
                <c:pt idx="58">
                  <c:v>458</c:v>
                </c:pt>
                <c:pt idx="59">
                  <c:v>459</c:v>
                </c:pt>
                <c:pt idx="60">
                  <c:v>460</c:v>
                </c:pt>
                <c:pt idx="61">
                  <c:v>461</c:v>
                </c:pt>
                <c:pt idx="62">
                  <c:v>462</c:v>
                </c:pt>
                <c:pt idx="63">
                  <c:v>463</c:v>
                </c:pt>
                <c:pt idx="64">
                  <c:v>464</c:v>
                </c:pt>
                <c:pt idx="65">
                  <c:v>465</c:v>
                </c:pt>
                <c:pt idx="66">
                  <c:v>466</c:v>
                </c:pt>
                <c:pt idx="67">
                  <c:v>467</c:v>
                </c:pt>
                <c:pt idx="68">
                  <c:v>468</c:v>
                </c:pt>
                <c:pt idx="69">
                  <c:v>469</c:v>
                </c:pt>
                <c:pt idx="70">
                  <c:v>470</c:v>
                </c:pt>
                <c:pt idx="71">
                  <c:v>471</c:v>
                </c:pt>
                <c:pt idx="72">
                  <c:v>472</c:v>
                </c:pt>
                <c:pt idx="73">
                  <c:v>473</c:v>
                </c:pt>
                <c:pt idx="74">
                  <c:v>474</c:v>
                </c:pt>
                <c:pt idx="75">
                  <c:v>475</c:v>
                </c:pt>
                <c:pt idx="76">
                  <c:v>476</c:v>
                </c:pt>
                <c:pt idx="77">
                  <c:v>477</c:v>
                </c:pt>
                <c:pt idx="78">
                  <c:v>478</c:v>
                </c:pt>
                <c:pt idx="79">
                  <c:v>479</c:v>
                </c:pt>
                <c:pt idx="80">
                  <c:v>480</c:v>
                </c:pt>
                <c:pt idx="81">
                  <c:v>481</c:v>
                </c:pt>
                <c:pt idx="82">
                  <c:v>482</c:v>
                </c:pt>
                <c:pt idx="83">
                  <c:v>483</c:v>
                </c:pt>
                <c:pt idx="84">
                  <c:v>484</c:v>
                </c:pt>
                <c:pt idx="85">
                  <c:v>485</c:v>
                </c:pt>
                <c:pt idx="86">
                  <c:v>486</c:v>
                </c:pt>
                <c:pt idx="87">
                  <c:v>487</c:v>
                </c:pt>
                <c:pt idx="88">
                  <c:v>488</c:v>
                </c:pt>
                <c:pt idx="89">
                  <c:v>489</c:v>
                </c:pt>
                <c:pt idx="90">
                  <c:v>490</c:v>
                </c:pt>
                <c:pt idx="91">
                  <c:v>491</c:v>
                </c:pt>
                <c:pt idx="92">
                  <c:v>492</c:v>
                </c:pt>
                <c:pt idx="93">
                  <c:v>493</c:v>
                </c:pt>
                <c:pt idx="94">
                  <c:v>494</c:v>
                </c:pt>
                <c:pt idx="95">
                  <c:v>495</c:v>
                </c:pt>
                <c:pt idx="96">
                  <c:v>496</c:v>
                </c:pt>
                <c:pt idx="97">
                  <c:v>497</c:v>
                </c:pt>
                <c:pt idx="98">
                  <c:v>498</c:v>
                </c:pt>
                <c:pt idx="99">
                  <c:v>499</c:v>
                </c:pt>
                <c:pt idx="100">
                  <c:v>500</c:v>
                </c:pt>
                <c:pt idx="101">
                  <c:v>501</c:v>
                </c:pt>
                <c:pt idx="102">
                  <c:v>502</c:v>
                </c:pt>
                <c:pt idx="103">
                  <c:v>503</c:v>
                </c:pt>
                <c:pt idx="104">
                  <c:v>504</c:v>
                </c:pt>
                <c:pt idx="105">
                  <c:v>505</c:v>
                </c:pt>
                <c:pt idx="106">
                  <c:v>506</c:v>
                </c:pt>
                <c:pt idx="107">
                  <c:v>507</c:v>
                </c:pt>
                <c:pt idx="108">
                  <c:v>508</c:v>
                </c:pt>
                <c:pt idx="109">
                  <c:v>509</c:v>
                </c:pt>
                <c:pt idx="110">
                  <c:v>510</c:v>
                </c:pt>
                <c:pt idx="111">
                  <c:v>511</c:v>
                </c:pt>
                <c:pt idx="112">
                  <c:v>512</c:v>
                </c:pt>
                <c:pt idx="113">
                  <c:v>513</c:v>
                </c:pt>
                <c:pt idx="114">
                  <c:v>514</c:v>
                </c:pt>
                <c:pt idx="115">
                  <c:v>515</c:v>
                </c:pt>
                <c:pt idx="116">
                  <c:v>516</c:v>
                </c:pt>
                <c:pt idx="117">
                  <c:v>517</c:v>
                </c:pt>
                <c:pt idx="118">
                  <c:v>518</c:v>
                </c:pt>
                <c:pt idx="119">
                  <c:v>519</c:v>
                </c:pt>
                <c:pt idx="120">
                  <c:v>520</c:v>
                </c:pt>
                <c:pt idx="121">
                  <c:v>521</c:v>
                </c:pt>
                <c:pt idx="122">
                  <c:v>522</c:v>
                </c:pt>
                <c:pt idx="123">
                  <c:v>523</c:v>
                </c:pt>
                <c:pt idx="124">
                  <c:v>524</c:v>
                </c:pt>
                <c:pt idx="125">
                  <c:v>525</c:v>
                </c:pt>
                <c:pt idx="126">
                  <c:v>526</c:v>
                </c:pt>
                <c:pt idx="127">
                  <c:v>527</c:v>
                </c:pt>
                <c:pt idx="128">
                  <c:v>528</c:v>
                </c:pt>
                <c:pt idx="129">
                  <c:v>529</c:v>
                </c:pt>
                <c:pt idx="130">
                  <c:v>530</c:v>
                </c:pt>
                <c:pt idx="131">
                  <c:v>531</c:v>
                </c:pt>
                <c:pt idx="132">
                  <c:v>532</c:v>
                </c:pt>
                <c:pt idx="133">
                  <c:v>533</c:v>
                </c:pt>
                <c:pt idx="134">
                  <c:v>534</c:v>
                </c:pt>
                <c:pt idx="135">
                  <c:v>535</c:v>
                </c:pt>
                <c:pt idx="136">
                  <c:v>536</c:v>
                </c:pt>
                <c:pt idx="137">
                  <c:v>537</c:v>
                </c:pt>
                <c:pt idx="138">
                  <c:v>538</c:v>
                </c:pt>
                <c:pt idx="139">
                  <c:v>539</c:v>
                </c:pt>
                <c:pt idx="140">
                  <c:v>540</c:v>
                </c:pt>
                <c:pt idx="141">
                  <c:v>541</c:v>
                </c:pt>
                <c:pt idx="142">
                  <c:v>542</c:v>
                </c:pt>
                <c:pt idx="143">
                  <c:v>543</c:v>
                </c:pt>
                <c:pt idx="144">
                  <c:v>544</c:v>
                </c:pt>
                <c:pt idx="145">
                  <c:v>545</c:v>
                </c:pt>
                <c:pt idx="146">
                  <c:v>546</c:v>
                </c:pt>
                <c:pt idx="147">
                  <c:v>547</c:v>
                </c:pt>
                <c:pt idx="148">
                  <c:v>548</c:v>
                </c:pt>
                <c:pt idx="149">
                  <c:v>549</c:v>
                </c:pt>
                <c:pt idx="150">
                  <c:v>550</c:v>
                </c:pt>
                <c:pt idx="151">
                  <c:v>551</c:v>
                </c:pt>
                <c:pt idx="152">
                  <c:v>552</c:v>
                </c:pt>
                <c:pt idx="153">
                  <c:v>553</c:v>
                </c:pt>
                <c:pt idx="154">
                  <c:v>554</c:v>
                </c:pt>
                <c:pt idx="155">
                  <c:v>555</c:v>
                </c:pt>
                <c:pt idx="156">
                  <c:v>556</c:v>
                </c:pt>
                <c:pt idx="157">
                  <c:v>557</c:v>
                </c:pt>
                <c:pt idx="158">
                  <c:v>558</c:v>
                </c:pt>
                <c:pt idx="159">
                  <c:v>559</c:v>
                </c:pt>
                <c:pt idx="160">
                  <c:v>560</c:v>
                </c:pt>
                <c:pt idx="161">
                  <c:v>561</c:v>
                </c:pt>
                <c:pt idx="162">
                  <c:v>562</c:v>
                </c:pt>
                <c:pt idx="163">
                  <c:v>563</c:v>
                </c:pt>
                <c:pt idx="164">
                  <c:v>564</c:v>
                </c:pt>
                <c:pt idx="165">
                  <c:v>565</c:v>
                </c:pt>
                <c:pt idx="166">
                  <c:v>566</c:v>
                </c:pt>
                <c:pt idx="167">
                  <c:v>567</c:v>
                </c:pt>
                <c:pt idx="168">
                  <c:v>568</c:v>
                </c:pt>
                <c:pt idx="169">
                  <c:v>569</c:v>
                </c:pt>
                <c:pt idx="170">
                  <c:v>570</c:v>
                </c:pt>
                <c:pt idx="171">
                  <c:v>571</c:v>
                </c:pt>
                <c:pt idx="172">
                  <c:v>572</c:v>
                </c:pt>
                <c:pt idx="173">
                  <c:v>573</c:v>
                </c:pt>
                <c:pt idx="174">
                  <c:v>574</c:v>
                </c:pt>
                <c:pt idx="175">
                  <c:v>575</c:v>
                </c:pt>
                <c:pt idx="176">
                  <c:v>576</c:v>
                </c:pt>
                <c:pt idx="177">
                  <c:v>577</c:v>
                </c:pt>
                <c:pt idx="178">
                  <c:v>578</c:v>
                </c:pt>
                <c:pt idx="179">
                  <c:v>579</c:v>
                </c:pt>
                <c:pt idx="180">
                  <c:v>580</c:v>
                </c:pt>
                <c:pt idx="181">
                  <c:v>581</c:v>
                </c:pt>
                <c:pt idx="182">
                  <c:v>582</c:v>
                </c:pt>
                <c:pt idx="183">
                  <c:v>583</c:v>
                </c:pt>
                <c:pt idx="184">
                  <c:v>584</c:v>
                </c:pt>
                <c:pt idx="185">
                  <c:v>585</c:v>
                </c:pt>
                <c:pt idx="186">
                  <c:v>586</c:v>
                </c:pt>
                <c:pt idx="187">
                  <c:v>587</c:v>
                </c:pt>
                <c:pt idx="188">
                  <c:v>588</c:v>
                </c:pt>
                <c:pt idx="189">
                  <c:v>589</c:v>
                </c:pt>
                <c:pt idx="190">
                  <c:v>590</c:v>
                </c:pt>
                <c:pt idx="191">
                  <c:v>591</c:v>
                </c:pt>
                <c:pt idx="192">
                  <c:v>592</c:v>
                </c:pt>
                <c:pt idx="193">
                  <c:v>593</c:v>
                </c:pt>
                <c:pt idx="194">
                  <c:v>594</c:v>
                </c:pt>
                <c:pt idx="195">
                  <c:v>595</c:v>
                </c:pt>
                <c:pt idx="196">
                  <c:v>596</c:v>
                </c:pt>
                <c:pt idx="197">
                  <c:v>597</c:v>
                </c:pt>
                <c:pt idx="198">
                  <c:v>598</c:v>
                </c:pt>
                <c:pt idx="199">
                  <c:v>599</c:v>
                </c:pt>
                <c:pt idx="200">
                  <c:v>600</c:v>
                </c:pt>
                <c:pt idx="201">
                  <c:v>601</c:v>
                </c:pt>
                <c:pt idx="202">
                  <c:v>602</c:v>
                </c:pt>
                <c:pt idx="203">
                  <c:v>603</c:v>
                </c:pt>
                <c:pt idx="204">
                  <c:v>604</c:v>
                </c:pt>
                <c:pt idx="205">
                  <c:v>605</c:v>
                </c:pt>
                <c:pt idx="206">
                  <c:v>606</c:v>
                </c:pt>
                <c:pt idx="207">
                  <c:v>607</c:v>
                </c:pt>
                <c:pt idx="208">
                  <c:v>608</c:v>
                </c:pt>
                <c:pt idx="209">
                  <c:v>609</c:v>
                </c:pt>
                <c:pt idx="210">
                  <c:v>610</c:v>
                </c:pt>
                <c:pt idx="211">
                  <c:v>611</c:v>
                </c:pt>
                <c:pt idx="212">
                  <c:v>612</c:v>
                </c:pt>
                <c:pt idx="213">
                  <c:v>613</c:v>
                </c:pt>
                <c:pt idx="214">
                  <c:v>614</c:v>
                </c:pt>
                <c:pt idx="215">
                  <c:v>615</c:v>
                </c:pt>
                <c:pt idx="216">
                  <c:v>616</c:v>
                </c:pt>
                <c:pt idx="217">
                  <c:v>617</c:v>
                </c:pt>
                <c:pt idx="218">
                  <c:v>618</c:v>
                </c:pt>
                <c:pt idx="219">
                  <c:v>619</c:v>
                </c:pt>
                <c:pt idx="220">
                  <c:v>620</c:v>
                </c:pt>
                <c:pt idx="221">
                  <c:v>621</c:v>
                </c:pt>
                <c:pt idx="222">
                  <c:v>622</c:v>
                </c:pt>
                <c:pt idx="223">
                  <c:v>623</c:v>
                </c:pt>
                <c:pt idx="224">
                  <c:v>624</c:v>
                </c:pt>
                <c:pt idx="225">
                  <c:v>625</c:v>
                </c:pt>
                <c:pt idx="226">
                  <c:v>626</c:v>
                </c:pt>
                <c:pt idx="227">
                  <c:v>627</c:v>
                </c:pt>
                <c:pt idx="228">
                  <c:v>628</c:v>
                </c:pt>
                <c:pt idx="229">
                  <c:v>629</c:v>
                </c:pt>
                <c:pt idx="230">
                  <c:v>630</c:v>
                </c:pt>
                <c:pt idx="231">
                  <c:v>631</c:v>
                </c:pt>
                <c:pt idx="232">
                  <c:v>632</c:v>
                </c:pt>
                <c:pt idx="233">
                  <c:v>633</c:v>
                </c:pt>
                <c:pt idx="234">
                  <c:v>634</c:v>
                </c:pt>
                <c:pt idx="235">
                  <c:v>635</c:v>
                </c:pt>
                <c:pt idx="236">
                  <c:v>636</c:v>
                </c:pt>
                <c:pt idx="237">
                  <c:v>637</c:v>
                </c:pt>
                <c:pt idx="238">
                  <c:v>638</c:v>
                </c:pt>
                <c:pt idx="239">
                  <c:v>639</c:v>
                </c:pt>
                <c:pt idx="240">
                  <c:v>640</c:v>
                </c:pt>
                <c:pt idx="241">
                  <c:v>641</c:v>
                </c:pt>
                <c:pt idx="242">
                  <c:v>642</c:v>
                </c:pt>
                <c:pt idx="243">
                  <c:v>643</c:v>
                </c:pt>
                <c:pt idx="244">
                  <c:v>644</c:v>
                </c:pt>
                <c:pt idx="245">
                  <c:v>645</c:v>
                </c:pt>
                <c:pt idx="246">
                  <c:v>646</c:v>
                </c:pt>
                <c:pt idx="247">
                  <c:v>647</c:v>
                </c:pt>
                <c:pt idx="248">
                  <c:v>648</c:v>
                </c:pt>
                <c:pt idx="249">
                  <c:v>649</c:v>
                </c:pt>
                <c:pt idx="250">
                  <c:v>650</c:v>
                </c:pt>
                <c:pt idx="251">
                  <c:v>651</c:v>
                </c:pt>
                <c:pt idx="252">
                  <c:v>652</c:v>
                </c:pt>
                <c:pt idx="253">
                  <c:v>653</c:v>
                </c:pt>
                <c:pt idx="254">
                  <c:v>654</c:v>
                </c:pt>
                <c:pt idx="255">
                  <c:v>655</c:v>
                </c:pt>
                <c:pt idx="256">
                  <c:v>656</c:v>
                </c:pt>
                <c:pt idx="257">
                  <c:v>657</c:v>
                </c:pt>
                <c:pt idx="258">
                  <c:v>658</c:v>
                </c:pt>
                <c:pt idx="259">
                  <c:v>659</c:v>
                </c:pt>
                <c:pt idx="260">
                  <c:v>660</c:v>
                </c:pt>
                <c:pt idx="261">
                  <c:v>661</c:v>
                </c:pt>
                <c:pt idx="262">
                  <c:v>662</c:v>
                </c:pt>
                <c:pt idx="263">
                  <c:v>663</c:v>
                </c:pt>
                <c:pt idx="264">
                  <c:v>664</c:v>
                </c:pt>
                <c:pt idx="265">
                  <c:v>665</c:v>
                </c:pt>
                <c:pt idx="266">
                  <c:v>666</c:v>
                </c:pt>
                <c:pt idx="267">
                  <c:v>667</c:v>
                </c:pt>
                <c:pt idx="268">
                  <c:v>668</c:v>
                </c:pt>
                <c:pt idx="269">
                  <c:v>669</c:v>
                </c:pt>
                <c:pt idx="270">
                  <c:v>670</c:v>
                </c:pt>
                <c:pt idx="271">
                  <c:v>671</c:v>
                </c:pt>
                <c:pt idx="272">
                  <c:v>672</c:v>
                </c:pt>
                <c:pt idx="273">
                  <c:v>673</c:v>
                </c:pt>
                <c:pt idx="274">
                  <c:v>674</c:v>
                </c:pt>
                <c:pt idx="275">
                  <c:v>675</c:v>
                </c:pt>
                <c:pt idx="276">
                  <c:v>676</c:v>
                </c:pt>
                <c:pt idx="277">
                  <c:v>677</c:v>
                </c:pt>
                <c:pt idx="278">
                  <c:v>678</c:v>
                </c:pt>
                <c:pt idx="279">
                  <c:v>679</c:v>
                </c:pt>
                <c:pt idx="280">
                  <c:v>680</c:v>
                </c:pt>
                <c:pt idx="281">
                  <c:v>681</c:v>
                </c:pt>
                <c:pt idx="282">
                  <c:v>682</c:v>
                </c:pt>
                <c:pt idx="283">
                  <c:v>683</c:v>
                </c:pt>
                <c:pt idx="284">
                  <c:v>684</c:v>
                </c:pt>
                <c:pt idx="285">
                  <c:v>685</c:v>
                </c:pt>
                <c:pt idx="286">
                  <c:v>686</c:v>
                </c:pt>
                <c:pt idx="287">
                  <c:v>687</c:v>
                </c:pt>
                <c:pt idx="288">
                  <c:v>688</c:v>
                </c:pt>
                <c:pt idx="289">
                  <c:v>689</c:v>
                </c:pt>
                <c:pt idx="290">
                  <c:v>690</c:v>
                </c:pt>
                <c:pt idx="291">
                  <c:v>691</c:v>
                </c:pt>
                <c:pt idx="292">
                  <c:v>692</c:v>
                </c:pt>
                <c:pt idx="293">
                  <c:v>693</c:v>
                </c:pt>
                <c:pt idx="294">
                  <c:v>694</c:v>
                </c:pt>
                <c:pt idx="295">
                  <c:v>695</c:v>
                </c:pt>
                <c:pt idx="296">
                  <c:v>696</c:v>
                </c:pt>
                <c:pt idx="297">
                  <c:v>697</c:v>
                </c:pt>
                <c:pt idx="298">
                  <c:v>698</c:v>
                </c:pt>
                <c:pt idx="299">
                  <c:v>699</c:v>
                </c:pt>
                <c:pt idx="300">
                  <c:v>700</c:v>
                </c:pt>
              </c:numCache>
            </c:numRef>
          </c:cat>
          <c:val>
            <c:numRef>
              <c:f>'Cr+++-EDTA con 360 ppm SO4--'!$B$10:$B$310</c:f>
              <c:numCache>
                <c:formatCode>General</c:formatCode>
                <c:ptCount val="301"/>
                <c:pt idx="0">
                  <c:v>0.35599999999999998</c:v>
                </c:pt>
                <c:pt idx="1">
                  <c:v>0.34799999999999998</c:v>
                </c:pt>
                <c:pt idx="2">
                  <c:v>0.34200000000000003</c:v>
                </c:pt>
                <c:pt idx="3">
                  <c:v>0.33700000000000002</c:v>
                </c:pt>
                <c:pt idx="4">
                  <c:v>0.32900000000000001</c:v>
                </c:pt>
                <c:pt idx="5">
                  <c:v>0.32600000000000001</c:v>
                </c:pt>
                <c:pt idx="6">
                  <c:v>0.31900000000000001</c:v>
                </c:pt>
                <c:pt idx="7">
                  <c:v>0.311</c:v>
                </c:pt>
                <c:pt idx="8">
                  <c:v>0.30299999999999999</c:v>
                </c:pt>
                <c:pt idx="9">
                  <c:v>0.29599999999999999</c:v>
                </c:pt>
                <c:pt idx="10">
                  <c:v>0.28799999999999998</c:v>
                </c:pt>
                <c:pt idx="11">
                  <c:v>0.28000000000000003</c:v>
                </c:pt>
                <c:pt idx="12">
                  <c:v>0.27100000000000002</c:v>
                </c:pt>
                <c:pt idx="13">
                  <c:v>0.26500000000000001</c:v>
                </c:pt>
                <c:pt idx="14">
                  <c:v>0.25600000000000001</c:v>
                </c:pt>
                <c:pt idx="15">
                  <c:v>0.249</c:v>
                </c:pt>
                <c:pt idx="16">
                  <c:v>0.24099999999999999</c:v>
                </c:pt>
                <c:pt idx="17">
                  <c:v>0.23499999999999999</c:v>
                </c:pt>
                <c:pt idx="18">
                  <c:v>0.22700000000000001</c:v>
                </c:pt>
                <c:pt idx="19">
                  <c:v>0.222</c:v>
                </c:pt>
                <c:pt idx="20">
                  <c:v>0.215</c:v>
                </c:pt>
                <c:pt idx="21">
                  <c:v>0.20599999999999999</c:v>
                </c:pt>
                <c:pt idx="22">
                  <c:v>0.19900000000000001</c:v>
                </c:pt>
                <c:pt idx="23">
                  <c:v>0.191</c:v>
                </c:pt>
                <c:pt idx="24">
                  <c:v>0.188</c:v>
                </c:pt>
                <c:pt idx="25">
                  <c:v>0.18099999999999999</c:v>
                </c:pt>
                <c:pt idx="26">
                  <c:v>0.17599999999999999</c:v>
                </c:pt>
                <c:pt idx="27">
                  <c:v>0.17</c:v>
                </c:pt>
                <c:pt idx="28">
                  <c:v>0.16600000000000001</c:v>
                </c:pt>
                <c:pt idx="29">
                  <c:v>0.16</c:v>
                </c:pt>
                <c:pt idx="30">
                  <c:v>0.156</c:v>
                </c:pt>
                <c:pt idx="31">
                  <c:v>0.151</c:v>
                </c:pt>
                <c:pt idx="32">
                  <c:v>0.14699999999999999</c:v>
                </c:pt>
                <c:pt idx="33">
                  <c:v>0.14199999999999999</c:v>
                </c:pt>
                <c:pt idx="34">
                  <c:v>0.14000000000000001</c:v>
                </c:pt>
                <c:pt idx="35">
                  <c:v>0.13400000000000001</c:v>
                </c:pt>
                <c:pt idx="36">
                  <c:v>0.13100000000000001</c:v>
                </c:pt>
                <c:pt idx="37">
                  <c:v>0.129</c:v>
                </c:pt>
                <c:pt idx="38">
                  <c:v>0.126</c:v>
                </c:pt>
                <c:pt idx="39">
                  <c:v>0.124</c:v>
                </c:pt>
                <c:pt idx="40">
                  <c:v>0.12</c:v>
                </c:pt>
                <c:pt idx="41">
                  <c:v>0.11700000000000001</c:v>
                </c:pt>
                <c:pt idx="42">
                  <c:v>0.11899999999999999</c:v>
                </c:pt>
                <c:pt idx="43">
                  <c:v>0.115</c:v>
                </c:pt>
                <c:pt idx="44">
                  <c:v>0.114</c:v>
                </c:pt>
                <c:pt idx="45">
                  <c:v>0.113</c:v>
                </c:pt>
                <c:pt idx="46">
                  <c:v>0.113</c:v>
                </c:pt>
                <c:pt idx="47">
                  <c:v>0.111</c:v>
                </c:pt>
                <c:pt idx="48">
                  <c:v>0.11</c:v>
                </c:pt>
                <c:pt idx="49">
                  <c:v>0.11</c:v>
                </c:pt>
                <c:pt idx="50">
                  <c:v>0.109</c:v>
                </c:pt>
                <c:pt idx="51">
                  <c:v>0.111</c:v>
                </c:pt>
                <c:pt idx="52">
                  <c:v>0.11</c:v>
                </c:pt>
                <c:pt idx="53">
                  <c:v>0.111</c:v>
                </c:pt>
                <c:pt idx="54">
                  <c:v>0.113</c:v>
                </c:pt>
                <c:pt idx="55">
                  <c:v>0.114</c:v>
                </c:pt>
                <c:pt idx="56">
                  <c:v>0.114</c:v>
                </c:pt>
                <c:pt idx="57">
                  <c:v>0.11700000000000001</c:v>
                </c:pt>
                <c:pt idx="58">
                  <c:v>0.11799999999999999</c:v>
                </c:pt>
                <c:pt idx="59">
                  <c:v>0.122</c:v>
                </c:pt>
                <c:pt idx="60">
                  <c:v>0.122</c:v>
                </c:pt>
                <c:pt idx="61">
                  <c:v>0.124</c:v>
                </c:pt>
                <c:pt idx="62">
                  <c:v>0.125</c:v>
                </c:pt>
                <c:pt idx="63">
                  <c:v>0.128</c:v>
                </c:pt>
                <c:pt idx="64">
                  <c:v>0.13</c:v>
                </c:pt>
                <c:pt idx="65">
                  <c:v>0.13300000000000001</c:v>
                </c:pt>
                <c:pt idx="66">
                  <c:v>0.13600000000000001</c:v>
                </c:pt>
                <c:pt idx="67">
                  <c:v>0.14000000000000001</c:v>
                </c:pt>
                <c:pt idx="68">
                  <c:v>0.14399999999999999</c:v>
                </c:pt>
                <c:pt idx="69">
                  <c:v>0.14799999999999999</c:v>
                </c:pt>
                <c:pt idx="70">
                  <c:v>0.15</c:v>
                </c:pt>
                <c:pt idx="71">
                  <c:v>0.155</c:v>
                </c:pt>
                <c:pt idx="72">
                  <c:v>0.159</c:v>
                </c:pt>
                <c:pt idx="73">
                  <c:v>0.16200000000000001</c:v>
                </c:pt>
                <c:pt idx="74">
                  <c:v>0.16800000000000001</c:v>
                </c:pt>
                <c:pt idx="75">
                  <c:v>0.17399999999999999</c:v>
                </c:pt>
                <c:pt idx="76">
                  <c:v>0.17699999999999999</c:v>
                </c:pt>
                <c:pt idx="77">
                  <c:v>0.18099999999999999</c:v>
                </c:pt>
                <c:pt idx="78">
                  <c:v>0.187</c:v>
                </c:pt>
                <c:pt idx="79">
                  <c:v>0.19400000000000001</c:v>
                </c:pt>
                <c:pt idx="80">
                  <c:v>0.19800000000000001</c:v>
                </c:pt>
                <c:pt idx="81">
                  <c:v>0.20399999999999999</c:v>
                </c:pt>
                <c:pt idx="82">
                  <c:v>0.20899999999999999</c:v>
                </c:pt>
                <c:pt idx="83">
                  <c:v>0.216</c:v>
                </c:pt>
                <c:pt idx="84">
                  <c:v>0.223</c:v>
                </c:pt>
                <c:pt idx="85">
                  <c:v>0.22900000000000001</c:v>
                </c:pt>
                <c:pt idx="86">
                  <c:v>0.23499999999999999</c:v>
                </c:pt>
                <c:pt idx="87">
                  <c:v>0.24299999999999999</c:v>
                </c:pt>
                <c:pt idx="88">
                  <c:v>0.249</c:v>
                </c:pt>
                <c:pt idx="89">
                  <c:v>0.255</c:v>
                </c:pt>
                <c:pt idx="90">
                  <c:v>0.26200000000000001</c:v>
                </c:pt>
                <c:pt idx="91">
                  <c:v>0.27</c:v>
                </c:pt>
                <c:pt idx="92">
                  <c:v>0.27800000000000002</c:v>
                </c:pt>
                <c:pt idx="93">
                  <c:v>0.28499999999999998</c:v>
                </c:pt>
                <c:pt idx="94">
                  <c:v>0.29199999999999998</c:v>
                </c:pt>
                <c:pt idx="95">
                  <c:v>0.30099999999999999</c:v>
                </c:pt>
                <c:pt idx="96">
                  <c:v>0.307</c:v>
                </c:pt>
                <c:pt idx="97">
                  <c:v>0.314</c:v>
                </c:pt>
                <c:pt idx="98">
                  <c:v>0.32100000000000001</c:v>
                </c:pt>
                <c:pt idx="99">
                  <c:v>0.32900000000000001</c:v>
                </c:pt>
                <c:pt idx="100">
                  <c:v>0.33600000000000002</c:v>
                </c:pt>
                <c:pt idx="101">
                  <c:v>0.34300000000000003</c:v>
                </c:pt>
                <c:pt idx="102">
                  <c:v>0.35</c:v>
                </c:pt>
                <c:pt idx="103">
                  <c:v>0.35899999999999999</c:v>
                </c:pt>
                <c:pt idx="104">
                  <c:v>0.36499999999999999</c:v>
                </c:pt>
                <c:pt idx="105">
                  <c:v>0.373</c:v>
                </c:pt>
                <c:pt idx="106">
                  <c:v>0.379</c:v>
                </c:pt>
                <c:pt idx="107">
                  <c:v>0.38600000000000001</c:v>
                </c:pt>
                <c:pt idx="108">
                  <c:v>0.39300000000000002</c:v>
                </c:pt>
                <c:pt idx="109">
                  <c:v>0.4</c:v>
                </c:pt>
                <c:pt idx="110">
                  <c:v>0.40600000000000003</c:v>
                </c:pt>
                <c:pt idx="111">
                  <c:v>0.41299999999999998</c:v>
                </c:pt>
                <c:pt idx="112">
                  <c:v>0.41799999999999998</c:v>
                </c:pt>
                <c:pt idx="113">
                  <c:v>0.42499999999999999</c:v>
                </c:pt>
                <c:pt idx="114">
                  <c:v>0.43099999999999999</c:v>
                </c:pt>
                <c:pt idx="115">
                  <c:v>0.437</c:v>
                </c:pt>
                <c:pt idx="116">
                  <c:v>0.443</c:v>
                </c:pt>
                <c:pt idx="117">
                  <c:v>0.44800000000000001</c:v>
                </c:pt>
                <c:pt idx="118">
                  <c:v>0.45300000000000001</c:v>
                </c:pt>
                <c:pt idx="119">
                  <c:v>0.45800000000000002</c:v>
                </c:pt>
                <c:pt idx="120">
                  <c:v>0.46300000000000002</c:v>
                </c:pt>
                <c:pt idx="121">
                  <c:v>0.46800000000000003</c:v>
                </c:pt>
                <c:pt idx="122">
                  <c:v>0.47199999999999998</c:v>
                </c:pt>
                <c:pt idx="123">
                  <c:v>0.47699999999999998</c:v>
                </c:pt>
                <c:pt idx="124">
                  <c:v>0.48099999999999998</c:v>
                </c:pt>
                <c:pt idx="125">
                  <c:v>0.48399999999999999</c:v>
                </c:pt>
                <c:pt idx="126">
                  <c:v>0.48799999999999999</c:v>
                </c:pt>
                <c:pt idx="127">
                  <c:v>0.49199999999999999</c:v>
                </c:pt>
                <c:pt idx="128">
                  <c:v>0.495</c:v>
                </c:pt>
                <c:pt idx="129">
                  <c:v>0.497</c:v>
                </c:pt>
                <c:pt idx="130">
                  <c:v>0.5</c:v>
                </c:pt>
                <c:pt idx="131">
                  <c:v>0.503</c:v>
                </c:pt>
                <c:pt idx="132">
                  <c:v>0.505</c:v>
                </c:pt>
                <c:pt idx="133">
                  <c:v>0.50700000000000001</c:v>
                </c:pt>
                <c:pt idx="134">
                  <c:v>0.50800000000000001</c:v>
                </c:pt>
                <c:pt idx="135">
                  <c:v>0.51</c:v>
                </c:pt>
                <c:pt idx="136">
                  <c:v>0.51200000000000001</c:v>
                </c:pt>
                <c:pt idx="137">
                  <c:v>0.51200000000000001</c:v>
                </c:pt>
                <c:pt idx="138">
                  <c:v>0.51400000000000001</c:v>
                </c:pt>
                <c:pt idx="139">
                  <c:v>0.51400000000000001</c:v>
                </c:pt>
                <c:pt idx="140">
                  <c:v>0.51400000000000001</c:v>
                </c:pt>
                <c:pt idx="141">
                  <c:v>0.51400000000000001</c:v>
                </c:pt>
                <c:pt idx="142">
                  <c:v>0.51500000000000001</c:v>
                </c:pt>
                <c:pt idx="143">
                  <c:v>0.51400000000000001</c:v>
                </c:pt>
                <c:pt idx="144">
                  <c:v>0.51400000000000001</c:v>
                </c:pt>
                <c:pt idx="145">
                  <c:v>0.51300000000000001</c:v>
                </c:pt>
                <c:pt idx="146">
                  <c:v>0.51200000000000001</c:v>
                </c:pt>
                <c:pt idx="147">
                  <c:v>0.51100000000000001</c:v>
                </c:pt>
                <c:pt idx="148">
                  <c:v>0.51</c:v>
                </c:pt>
                <c:pt idx="149">
                  <c:v>0.50800000000000001</c:v>
                </c:pt>
                <c:pt idx="150">
                  <c:v>0.50700000000000001</c:v>
                </c:pt>
                <c:pt idx="151">
                  <c:v>0.505</c:v>
                </c:pt>
                <c:pt idx="152">
                  <c:v>0.502</c:v>
                </c:pt>
                <c:pt idx="153">
                  <c:v>0.501</c:v>
                </c:pt>
                <c:pt idx="154">
                  <c:v>0.497</c:v>
                </c:pt>
                <c:pt idx="155">
                  <c:v>0.496</c:v>
                </c:pt>
                <c:pt idx="156">
                  <c:v>0.49199999999999999</c:v>
                </c:pt>
                <c:pt idx="157">
                  <c:v>0.49</c:v>
                </c:pt>
                <c:pt idx="158">
                  <c:v>0.48699999999999999</c:v>
                </c:pt>
                <c:pt idx="159">
                  <c:v>0.48299999999999998</c:v>
                </c:pt>
                <c:pt idx="160">
                  <c:v>0.48099999999999998</c:v>
                </c:pt>
                <c:pt idx="161">
                  <c:v>0.47599999999999998</c:v>
                </c:pt>
                <c:pt idx="162">
                  <c:v>0.47299999999999998</c:v>
                </c:pt>
                <c:pt idx="163">
                  <c:v>0.46899999999999997</c:v>
                </c:pt>
                <c:pt idx="164">
                  <c:v>0.46600000000000003</c:v>
                </c:pt>
                <c:pt idx="165">
                  <c:v>0.46100000000000002</c:v>
                </c:pt>
                <c:pt idx="166">
                  <c:v>0.45700000000000002</c:v>
                </c:pt>
                <c:pt idx="167">
                  <c:v>0.45300000000000001</c:v>
                </c:pt>
                <c:pt idx="168">
                  <c:v>0.44800000000000001</c:v>
                </c:pt>
                <c:pt idx="169">
                  <c:v>0.44400000000000001</c:v>
                </c:pt>
                <c:pt idx="170">
                  <c:v>0.439</c:v>
                </c:pt>
                <c:pt idx="171">
                  <c:v>0.435</c:v>
                </c:pt>
                <c:pt idx="172">
                  <c:v>0.43099999999999999</c:v>
                </c:pt>
                <c:pt idx="173">
                  <c:v>0.42599999999999999</c:v>
                </c:pt>
                <c:pt idx="174">
                  <c:v>0.42099999999999999</c:v>
                </c:pt>
                <c:pt idx="175">
                  <c:v>0.41599999999999998</c:v>
                </c:pt>
                <c:pt idx="176">
                  <c:v>0.41099999999999998</c:v>
                </c:pt>
                <c:pt idx="177">
                  <c:v>0.40500000000000003</c:v>
                </c:pt>
                <c:pt idx="178">
                  <c:v>0.40100000000000002</c:v>
                </c:pt>
                <c:pt idx="179">
                  <c:v>0.39500000000000002</c:v>
                </c:pt>
                <c:pt idx="180">
                  <c:v>0.38900000000000001</c:v>
                </c:pt>
                <c:pt idx="181">
                  <c:v>0.38300000000000001</c:v>
                </c:pt>
                <c:pt idx="182">
                  <c:v>0.379</c:v>
                </c:pt>
                <c:pt idx="183">
                  <c:v>0.373</c:v>
                </c:pt>
                <c:pt idx="184">
                  <c:v>0.36799999999999999</c:v>
                </c:pt>
                <c:pt idx="185">
                  <c:v>0.36199999999999999</c:v>
                </c:pt>
                <c:pt idx="186">
                  <c:v>0.35699999999999998</c:v>
                </c:pt>
                <c:pt idx="187">
                  <c:v>0.35</c:v>
                </c:pt>
                <c:pt idx="188">
                  <c:v>0.34599999999999997</c:v>
                </c:pt>
                <c:pt idx="189">
                  <c:v>0.34</c:v>
                </c:pt>
                <c:pt idx="190">
                  <c:v>0.33500000000000002</c:v>
                </c:pt>
                <c:pt idx="191">
                  <c:v>0.32900000000000001</c:v>
                </c:pt>
                <c:pt idx="192">
                  <c:v>0.32400000000000001</c:v>
                </c:pt>
                <c:pt idx="193">
                  <c:v>0.31900000000000001</c:v>
                </c:pt>
                <c:pt idx="194">
                  <c:v>0.314</c:v>
                </c:pt>
                <c:pt idx="195">
                  <c:v>0.308</c:v>
                </c:pt>
                <c:pt idx="196">
                  <c:v>0.30299999999999999</c:v>
                </c:pt>
                <c:pt idx="197">
                  <c:v>0.29799999999999999</c:v>
                </c:pt>
                <c:pt idx="198">
                  <c:v>0.29199999999999998</c:v>
                </c:pt>
                <c:pt idx="199">
                  <c:v>0.28699999999999998</c:v>
                </c:pt>
                <c:pt idx="200">
                  <c:v>0.28199999999999997</c:v>
                </c:pt>
                <c:pt idx="201">
                  <c:v>0.27600000000000002</c:v>
                </c:pt>
                <c:pt idx="202">
                  <c:v>0.27100000000000002</c:v>
                </c:pt>
                <c:pt idx="203">
                  <c:v>0.26500000000000001</c:v>
                </c:pt>
                <c:pt idx="204">
                  <c:v>0.26</c:v>
                </c:pt>
                <c:pt idx="205">
                  <c:v>0.255</c:v>
                </c:pt>
                <c:pt idx="206">
                  <c:v>0.249</c:v>
                </c:pt>
                <c:pt idx="207">
                  <c:v>0.24399999999999999</c:v>
                </c:pt>
                <c:pt idx="208">
                  <c:v>0.24</c:v>
                </c:pt>
                <c:pt idx="209">
                  <c:v>0.23499999999999999</c:v>
                </c:pt>
                <c:pt idx="210">
                  <c:v>0.23</c:v>
                </c:pt>
                <c:pt idx="211">
                  <c:v>0.22500000000000001</c:v>
                </c:pt>
                <c:pt idx="212">
                  <c:v>0.22</c:v>
                </c:pt>
                <c:pt idx="213">
                  <c:v>0.215</c:v>
                </c:pt>
                <c:pt idx="214">
                  <c:v>0.21</c:v>
                </c:pt>
                <c:pt idx="215">
                  <c:v>0.20599999999999999</c:v>
                </c:pt>
                <c:pt idx="216">
                  <c:v>0.20100000000000001</c:v>
                </c:pt>
                <c:pt idx="217">
                  <c:v>0.19700000000000001</c:v>
                </c:pt>
                <c:pt idx="218">
                  <c:v>0.193</c:v>
                </c:pt>
                <c:pt idx="219">
                  <c:v>0.188</c:v>
                </c:pt>
                <c:pt idx="220">
                  <c:v>0.184</c:v>
                </c:pt>
                <c:pt idx="221">
                  <c:v>0.17899999999999999</c:v>
                </c:pt>
                <c:pt idx="222">
                  <c:v>0.17599999999999999</c:v>
                </c:pt>
                <c:pt idx="223">
                  <c:v>0.17100000000000001</c:v>
                </c:pt>
                <c:pt idx="224">
                  <c:v>0.16700000000000001</c:v>
                </c:pt>
                <c:pt idx="225">
                  <c:v>0.16300000000000001</c:v>
                </c:pt>
                <c:pt idx="226">
                  <c:v>0.159</c:v>
                </c:pt>
                <c:pt idx="227">
                  <c:v>0.155</c:v>
                </c:pt>
                <c:pt idx="228">
                  <c:v>0.151</c:v>
                </c:pt>
                <c:pt idx="229">
                  <c:v>0.14799999999999999</c:v>
                </c:pt>
                <c:pt idx="230">
                  <c:v>0.14399999999999999</c:v>
                </c:pt>
                <c:pt idx="231">
                  <c:v>0.14000000000000001</c:v>
                </c:pt>
                <c:pt idx="232">
                  <c:v>0.13700000000000001</c:v>
                </c:pt>
                <c:pt idx="233">
                  <c:v>0.13400000000000001</c:v>
                </c:pt>
                <c:pt idx="234">
                  <c:v>0.13</c:v>
                </c:pt>
                <c:pt idx="235">
                  <c:v>0.127</c:v>
                </c:pt>
                <c:pt idx="236">
                  <c:v>0.124</c:v>
                </c:pt>
                <c:pt idx="237">
                  <c:v>0.12</c:v>
                </c:pt>
                <c:pt idx="238">
                  <c:v>0.11799999999999999</c:v>
                </c:pt>
                <c:pt idx="239">
                  <c:v>0.114</c:v>
                </c:pt>
                <c:pt idx="240">
                  <c:v>0.111</c:v>
                </c:pt>
                <c:pt idx="241">
                  <c:v>0.109</c:v>
                </c:pt>
                <c:pt idx="242">
                  <c:v>0.106</c:v>
                </c:pt>
                <c:pt idx="243">
                  <c:v>0.10299999999999999</c:v>
                </c:pt>
                <c:pt idx="244">
                  <c:v>0.1</c:v>
                </c:pt>
                <c:pt idx="245">
                  <c:v>9.8000000000000004E-2</c:v>
                </c:pt>
                <c:pt idx="246">
                  <c:v>9.5000000000000001E-2</c:v>
                </c:pt>
                <c:pt idx="247">
                  <c:v>9.2999999999999999E-2</c:v>
                </c:pt>
                <c:pt idx="248">
                  <c:v>0.09</c:v>
                </c:pt>
                <c:pt idx="249">
                  <c:v>8.7999999999999995E-2</c:v>
                </c:pt>
                <c:pt idx="250">
                  <c:v>8.5999999999999993E-2</c:v>
                </c:pt>
                <c:pt idx="251">
                  <c:v>8.4000000000000005E-2</c:v>
                </c:pt>
                <c:pt idx="252">
                  <c:v>8.2000000000000003E-2</c:v>
                </c:pt>
                <c:pt idx="253">
                  <c:v>8.1000000000000003E-2</c:v>
                </c:pt>
                <c:pt idx="254">
                  <c:v>7.9000000000000001E-2</c:v>
                </c:pt>
                <c:pt idx="255">
                  <c:v>7.6999999999999999E-2</c:v>
                </c:pt>
                <c:pt idx="256">
                  <c:v>7.4999999999999997E-2</c:v>
                </c:pt>
                <c:pt idx="257">
                  <c:v>7.3999999999999996E-2</c:v>
                </c:pt>
                <c:pt idx="258">
                  <c:v>7.1999999999999995E-2</c:v>
                </c:pt>
                <c:pt idx="259">
                  <c:v>7.0999999999999994E-2</c:v>
                </c:pt>
                <c:pt idx="260">
                  <c:v>6.8000000000000005E-2</c:v>
                </c:pt>
                <c:pt idx="261">
                  <c:v>6.7000000000000004E-2</c:v>
                </c:pt>
                <c:pt idx="262">
                  <c:v>6.4000000000000001E-2</c:v>
                </c:pt>
                <c:pt idx="263">
                  <c:v>6.2E-2</c:v>
                </c:pt>
                <c:pt idx="264">
                  <c:v>6.0999999999999999E-2</c:v>
                </c:pt>
                <c:pt idx="265">
                  <c:v>5.8999999999999997E-2</c:v>
                </c:pt>
                <c:pt idx="266">
                  <c:v>5.7000000000000002E-2</c:v>
                </c:pt>
                <c:pt idx="267">
                  <c:v>5.6000000000000001E-2</c:v>
                </c:pt>
                <c:pt idx="268">
                  <c:v>5.5E-2</c:v>
                </c:pt>
                <c:pt idx="269">
                  <c:v>5.3999999999999999E-2</c:v>
                </c:pt>
                <c:pt idx="270">
                  <c:v>5.2999999999999999E-2</c:v>
                </c:pt>
                <c:pt idx="271">
                  <c:v>5.1999999999999998E-2</c:v>
                </c:pt>
                <c:pt idx="272">
                  <c:v>5.0999999999999997E-2</c:v>
                </c:pt>
                <c:pt idx="273">
                  <c:v>0.05</c:v>
                </c:pt>
                <c:pt idx="274">
                  <c:v>4.9000000000000002E-2</c:v>
                </c:pt>
                <c:pt idx="275">
                  <c:v>4.7E-2</c:v>
                </c:pt>
                <c:pt idx="276">
                  <c:v>4.4999999999999998E-2</c:v>
                </c:pt>
                <c:pt idx="277">
                  <c:v>4.3999999999999997E-2</c:v>
                </c:pt>
                <c:pt idx="278">
                  <c:v>4.2999999999999997E-2</c:v>
                </c:pt>
                <c:pt idx="279">
                  <c:v>4.2000000000000003E-2</c:v>
                </c:pt>
                <c:pt idx="280">
                  <c:v>4.1000000000000002E-2</c:v>
                </c:pt>
                <c:pt idx="281">
                  <c:v>0.04</c:v>
                </c:pt>
                <c:pt idx="282">
                  <c:v>3.7999999999999999E-2</c:v>
                </c:pt>
                <c:pt idx="283">
                  <c:v>3.6999999999999998E-2</c:v>
                </c:pt>
                <c:pt idx="284">
                  <c:v>3.5999999999999997E-2</c:v>
                </c:pt>
                <c:pt idx="285">
                  <c:v>3.5999999999999997E-2</c:v>
                </c:pt>
                <c:pt idx="286">
                  <c:v>3.5000000000000003E-2</c:v>
                </c:pt>
                <c:pt idx="287">
                  <c:v>3.4000000000000002E-2</c:v>
                </c:pt>
                <c:pt idx="288">
                  <c:v>3.4000000000000002E-2</c:v>
                </c:pt>
                <c:pt idx="289">
                  <c:v>3.2000000000000001E-2</c:v>
                </c:pt>
                <c:pt idx="290">
                  <c:v>3.2000000000000001E-2</c:v>
                </c:pt>
                <c:pt idx="291">
                  <c:v>3.1E-2</c:v>
                </c:pt>
                <c:pt idx="292">
                  <c:v>0.03</c:v>
                </c:pt>
                <c:pt idx="293">
                  <c:v>0.03</c:v>
                </c:pt>
                <c:pt idx="294">
                  <c:v>0.03</c:v>
                </c:pt>
                <c:pt idx="295">
                  <c:v>2.9000000000000001E-2</c:v>
                </c:pt>
                <c:pt idx="296">
                  <c:v>2.8000000000000001E-2</c:v>
                </c:pt>
                <c:pt idx="297">
                  <c:v>2.8000000000000001E-2</c:v>
                </c:pt>
                <c:pt idx="298">
                  <c:v>2.7E-2</c:v>
                </c:pt>
                <c:pt idx="299">
                  <c:v>2.7E-2</c:v>
                </c:pt>
                <c:pt idx="300">
                  <c:v>2.5999999999999999E-2</c:v>
                </c:pt>
              </c:numCache>
            </c:numRef>
          </c:val>
        </c:ser>
        <c:marker val="1"/>
        <c:axId val="58283520"/>
        <c:axId val="58285056"/>
      </c:lineChart>
      <c:catAx>
        <c:axId val="58283520"/>
        <c:scaling>
          <c:orientation val="minMax"/>
        </c:scaling>
        <c:axPos val="b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it-IT"/>
          </a:p>
        </c:txPr>
        <c:crossAx val="58285056"/>
        <c:crosses val="autoZero"/>
        <c:auto val="1"/>
        <c:lblAlgn val="ctr"/>
        <c:lblOffset val="100"/>
        <c:tickLblSkip val="10"/>
        <c:tickMarkSkip val="10"/>
      </c:catAx>
      <c:valAx>
        <c:axId val="58285056"/>
        <c:scaling>
          <c:orientation val="minMax"/>
        </c:scaling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tickLblPos val="nextTo"/>
        <c:crossAx val="5828352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2012-12-01T20:21:00Z</dcterms:created>
  <dcterms:modified xsi:type="dcterms:W3CDTF">2012-12-01T20:50:00Z</dcterms:modified>
</cp:coreProperties>
</file>